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36B1B" w14:textId="77777777" w:rsidR="002A5120" w:rsidRDefault="002A5120" w:rsidP="002A5120">
      <w:pPr>
        <w:pStyle w:val="3"/>
        <w:spacing w:after="0"/>
        <w:ind w:left="0" w:right="-1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Сообщение</w:t>
      </w:r>
    </w:p>
    <w:p w14:paraId="4800A926" w14:textId="77777777" w:rsidR="002A5120" w:rsidRDefault="002A5120" w:rsidP="002A5120">
      <w:pPr>
        <w:pStyle w:val="3"/>
        <w:spacing w:after="0"/>
        <w:ind w:left="0" w:right="-1" w:firstLine="567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о проведении </w:t>
      </w:r>
      <w:r>
        <w:rPr>
          <w:rFonts w:ascii="Arial" w:hAnsi="Arial" w:cs="Arial"/>
          <w:b/>
          <w:bCs/>
          <w:sz w:val="18"/>
          <w:szCs w:val="18"/>
          <w:lang w:val="ru-RU"/>
        </w:rPr>
        <w:t>годового заседания</w:t>
      </w:r>
      <w:r>
        <w:rPr>
          <w:rFonts w:ascii="Arial" w:hAnsi="Arial" w:cs="Arial"/>
          <w:b/>
          <w:bCs/>
          <w:sz w:val="18"/>
          <w:szCs w:val="18"/>
        </w:rPr>
        <w:t xml:space="preserve"> общего собрания акционеров</w:t>
      </w:r>
    </w:p>
    <w:p w14:paraId="5C65F570" w14:textId="77777777" w:rsidR="002A5120" w:rsidRDefault="002A5120" w:rsidP="002A5120">
      <w:pPr>
        <w:tabs>
          <w:tab w:val="left" w:pos="284"/>
        </w:tabs>
        <w:jc w:val="center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Акционерного общества «Научно-производственное объединение «Экран» </w:t>
      </w:r>
      <w:r>
        <w:rPr>
          <w:rFonts w:ascii="Arial" w:hAnsi="Arial" w:cs="Arial"/>
          <w:sz w:val="18"/>
          <w:szCs w:val="18"/>
        </w:rPr>
        <w:t>(далее по тексту – «Общество», АО «НПО «Экран»)</w:t>
      </w:r>
    </w:p>
    <w:p w14:paraId="4E85B356" w14:textId="77777777" w:rsidR="002A5120" w:rsidRDefault="002A5120" w:rsidP="002A5120">
      <w:pPr>
        <w:pStyle w:val="a3"/>
        <w:ind w:right="-1" w:firstLine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(место нахождения: Российская Федерация, </w:t>
      </w:r>
      <w:r>
        <w:rPr>
          <w:rFonts w:ascii="Arial" w:eastAsia="LinePrinter" w:hAnsi="Arial" w:cs="Arial"/>
          <w:bCs/>
          <w:sz w:val="18"/>
          <w:szCs w:val="18"/>
        </w:rPr>
        <w:t>129301, город Москва, ул. Касаткина, д.3</w:t>
      </w:r>
      <w:r>
        <w:rPr>
          <w:rFonts w:ascii="Arial" w:hAnsi="Arial" w:cs="Arial"/>
          <w:sz w:val="18"/>
          <w:szCs w:val="18"/>
        </w:rPr>
        <w:t>)</w:t>
      </w:r>
    </w:p>
    <w:p w14:paraId="7A3DC86C" w14:textId="77777777" w:rsidR="002A5120" w:rsidRDefault="002A5120" w:rsidP="002A5120">
      <w:pPr>
        <w:pStyle w:val="3"/>
        <w:spacing w:after="0"/>
        <w:ind w:left="0" w:right="-1" w:firstLine="567"/>
        <w:jc w:val="center"/>
        <w:rPr>
          <w:rFonts w:ascii="Arial" w:hAnsi="Arial" w:cs="Arial"/>
          <w:b/>
          <w:bCs/>
          <w:sz w:val="18"/>
          <w:szCs w:val="18"/>
        </w:rPr>
      </w:pPr>
    </w:p>
    <w:p w14:paraId="2F3EE3CD" w14:textId="77777777" w:rsidR="002A5120" w:rsidRDefault="002A5120" w:rsidP="002A5120">
      <w:pPr>
        <w:pStyle w:val="3"/>
        <w:spacing w:after="0"/>
        <w:ind w:left="0" w:right="-1" w:firstLine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Уважаемый акционер!</w:t>
      </w:r>
    </w:p>
    <w:p w14:paraId="1AB60006" w14:textId="77777777" w:rsidR="002A5120" w:rsidRDefault="002A5120" w:rsidP="002A5120">
      <w:pPr>
        <w:tabs>
          <w:tab w:val="left" w:pos="284"/>
        </w:tabs>
        <w:jc w:val="center"/>
        <w:rPr>
          <w:rFonts w:ascii="Arial" w:hAnsi="Arial" w:cs="Arial"/>
          <w:b/>
          <w:sz w:val="18"/>
          <w:szCs w:val="18"/>
        </w:rPr>
      </w:pPr>
    </w:p>
    <w:p w14:paraId="532BA3C5" w14:textId="77777777" w:rsidR="002A5120" w:rsidRDefault="002A5120" w:rsidP="002A5120">
      <w:pPr>
        <w:pStyle w:val="a5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          АО «НПО «Экран» </w:t>
      </w:r>
      <w:r>
        <w:rPr>
          <w:rFonts w:ascii="Arial" w:hAnsi="Arial" w:cs="Arial"/>
          <w:sz w:val="18"/>
          <w:szCs w:val="18"/>
        </w:rPr>
        <w:t xml:space="preserve">уведомляет акционеров о проведении </w:t>
      </w:r>
      <w:r>
        <w:rPr>
          <w:rFonts w:ascii="Arial" w:hAnsi="Arial" w:cs="Arial"/>
          <w:b/>
          <w:sz w:val="18"/>
          <w:szCs w:val="18"/>
        </w:rPr>
        <w:t>28 мая 2025 года</w:t>
      </w:r>
      <w:r>
        <w:rPr>
          <w:rFonts w:ascii="Arial" w:hAnsi="Arial" w:cs="Arial"/>
          <w:sz w:val="18"/>
          <w:szCs w:val="18"/>
        </w:rPr>
        <w:t xml:space="preserve"> годового заседания общего собрания акционеров (далее – Собрание).</w:t>
      </w:r>
    </w:p>
    <w:p w14:paraId="4C36A23E" w14:textId="77777777" w:rsidR="002A5120" w:rsidRDefault="002A5120" w:rsidP="002A5120">
      <w:pPr>
        <w:pStyle w:val="a5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Способ принятия Решений Собранием - заседания, совмещенного с заочным голосованием. </w:t>
      </w:r>
    </w:p>
    <w:p w14:paraId="66FB1104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-  место проведения Заседания - 129301, город Москва, ул. Касаткина, д.3 (АО «НПО «Экран»);</w:t>
      </w:r>
    </w:p>
    <w:p w14:paraId="48C8C741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-  время начала регистрации лиц, участвующих в Заседании: 10 часов 00 минут;</w:t>
      </w:r>
    </w:p>
    <w:p w14:paraId="5990EBAB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-  время начала проведения годового заседания общего собрания акционеров: 10 часов 30 минут.</w:t>
      </w:r>
    </w:p>
    <w:p w14:paraId="27ADDDE8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Для лиц, имеющих право на участие в заседании и решивших проголосовать путем направление в Общество заполненного бюллетеня:</w:t>
      </w:r>
    </w:p>
    <w:p w14:paraId="5426DE81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-  дата окончания приема бюллетеней для голосования 25 мая 2025 года</w:t>
      </w:r>
    </w:p>
    <w:p w14:paraId="7232D0CE" w14:textId="77777777" w:rsidR="002A5120" w:rsidRDefault="002A5120" w:rsidP="002A5120">
      <w:pPr>
        <w:pStyle w:val="a5"/>
        <w:ind w:left="0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-  почтовый адрес, по которому могут направляться заполненные бюллетени: </w:t>
      </w:r>
    </w:p>
    <w:p w14:paraId="228155CA" w14:textId="77777777" w:rsidR="002A5120" w:rsidRDefault="002A5120" w:rsidP="002A5120">
      <w:pPr>
        <w:pStyle w:val="a5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eastAsia="LinePrinter" w:hAnsi="Arial" w:cs="Arial"/>
          <w:bCs/>
          <w:i/>
          <w:sz w:val="18"/>
          <w:szCs w:val="18"/>
        </w:rPr>
        <w:t>129301, город Москва, ул. Касаткина, д.3 (АО «НПО «Экран»)</w:t>
      </w:r>
    </w:p>
    <w:p w14:paraId="56C4F009" w14:textId="77777777" w:rsidR="002A5120" w:rsidRDefault="002A5120" w:rsidP="002A5120">
      <w:pPr>
        <w:ind w:firstLine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Повестка дня Собрания акционеров:</w:t>
      </w:r>
    </w:p>
    <w:p w14:paraId="5C397850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Об избрании председательствующего и секретаря на годовом заседании общего собрания акционеров Общества.</w:t>
      </w:r>
    </w:p>
    <w:p w14:paraId="23C9763F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Утверждение годового отчета Общества за 2024 год.</w:t>
      </w:r>
    </w:p>
    <w:p w14:paraId="02CA18EC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Утверждение годовой бухгалтерской отчетности Общества за 2024 год, в том числе отчета о финансовых результатах по итогам деятельности Общества за 2024 год.</w:t>
      </w:r>
    </w:p>
    <w:p w14:paraId="1E2AB488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Утверждение распределения прибыли  по результатам 2024 года.</w:t>
      </w:r>
    </w:p>
    <w:p w14:paraId="675C91FC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О размере, сроках и форме выплаты дивидендов по результатам 2024 года.</w:t>
      </w:r>
    </w:p>
    <w:p w14:paraId="65595373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 xml:space="preserve"> Избрание членов Совета директоров Общества.</w:t>
      </w:r>
    </w:p>
    <w:p w14:paraId="2EE359FD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Избрание членов Ревизионной комиссии Общества.</w:t>
      </w:r>
    </w:p>
    <w:p w14:paraId="6300185F" w14:textId="77777777" w:rsidR="002A5120" w:rsidRDefault="002A5120" w:rsidP="002A5120">
      <w:pPr>
        <w:numPr>
          <w:ilvl w:val="0"/>
          <w:numId w:val="1"/>
        </w:numPr>
        <w:tabs>
          <w:tab w:val="left" w:pos="709"/>
          <w:tab w:val="left" w:pos="851"/>
        </w:tabs>
        <w:ind w:left="567" w:firstLine="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Утверждение аудитора Общества на 2025 год.</w:t>
      </w:r>
    </w:p>
    <w:p w14:paraId="15B3F012" w14:textId="77777777" w:rsidR="002A5120" w:rsidRDefault="002A5120" w:rsidP="002A5120">
      <w:pPr>
        <w:tabs>
          <w:tab w:val="left" w:pos="284"/>
        </w:tabs>
        <w:ind w:left="284" w:firstLine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Категории (типы) акций, владельцы которых имеют право голоса по всем вопросам повестки дня Заседания - владельцы обыкновенных акций АО «НПО «Экран».</w:t>
      </w:r>
    </w:p>
    <w:p w14:paraId="330DAA2C" w14:textId="77777777" w:rsidR="002A5120" w:rsidRDefault="002A5120" w:rsidP="002A5120">
      <w:pPr>
        <w:ind w:firstLine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Дата, на которую определяются (фиксируются) лица, имеющие право на участие в Заседании </w:t>
      </w:r>
      <w:r>
        <w:rPr>
          <w:rFonts w:ascii="Arial" w:hAnsi="Arial" w:cs="Arial"/>
          <w:b/>
          <w:sz w:val="18"/>
          <w:szCs w:val="18"/>
        </w:rPr>
        <w:t>– 05 мая 2025 года.</w:t>
      </w:r>
    </w:p>
    <w:p w14:paraId="2E462656" w14:textId="77777777" w:rsidR="002A5120" w:rsidRDefault="002A5120" w:rsidP="002A5120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Бюллетень для голосования подписывается лицом, имеющим право голоса при принятии решений общим собранием акционеров, или его представителем собственноручной подписью.</w:t>
      </w:r>
    </w:p>
    <w:p w14:paraId="54398E9A" w14:textId="77777777" w:rsidR="002A5120" w:rsidRDefault="002A5120" w:rsidP="002A5120">
      <w:pPr>
        <w:ind w:firstLine="567"/>
        <w:jc w:val="both"/>
        <w:rPr>
          <w:rFonts w:ascii="Arial" w:hAnsi="Arial" w:cs="Arial"/>
          <w:b/>
          <w:sz w:val="18"/>
          <w:szCs w:val="18"/>
        </w:rPr>
      </w:pPr>
    </w:p>
    <w:p w14:paraId="3F209039" w14:textId="77777777" w:rsidR="002A5120" w:rsidRDefault="002A5120" w:rsidP="002A5120">
      <w:pPr>
        <w:jc w:val="both"/>
        <w:rPr>
          <w:rFonts w:ascii="Arial" w:eastAsia="LinePrinter" w:hAnsi="Arial" w:cs="Arial"/>
          <w:bCs/>
          <w:sz w:val="18"/>
          <w:szCs w:val="18"/>
        </w:rPr>
      </w:pPr>
      <w:r>
        <w:rPr>
          <w:rFonts w:ascii="Arial" w:eastAsia="LinePrinter" w:hAnsi="Arial" w:cs="Arial"/>
          <w:bCs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Выполнение функций счетной комиссии поручено регистратору Общества – </w:t>
      </w:r>
      <w:r>
        <w:rPr>
          <w:rFonts w:ascii="Arial" w:eastAsia="LinePrinter" w:hAnsi="Arial" w:cs="Arial"/>
          <w:bCs/>
          <w:sz w:val="18"/>
          <w:szCs w:val="18"/>
        </w:rPr>
        <w:t>Акционерное общество «Независимая регистраторская компания Р.О.С.Т.».</w:t>
      </w:r>
    </w:p>
    <w:p w14:paraId="5F49B239" w14:textId="77777777" w:rsidR="002A5120" w:rsidRDefault="002A5120" w:rsidP="002A5120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Информация (материалы), подлежащая предоставлению лицам, имеющим право на участие в Заседании, при подготовке к проведению Заседания:</w:t>
      </w:r>
    </w:p>
    <w:p w14:paraId="2947148B" w14:textId="77777777" w:rsidR="002A5120" w:rsidRDefault="002A5120" w:rsidP="002A5120">
      <w:pPr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Годовой отчет </w:t>
      </w:r>
      <w:r>
        <w:rPr>
          <w:rFonts w:ascii="Arial" w:hAnsi="Arial" w:cs="Arial"/>
          <w:bCs/>
          <w:sz w:val="18"/>
          <w:szCs w:val="18"/>
        </w:rPr>
        <w:t>Общества за 2024 год;</w:t>
      </w:r>
    </w:p>
    <w:p w14:paraId="26EBD830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</w:t>
      </w:r>
      <w:r>
        <w:rPr>
          <w:rFonts w:ascii="Arial" w:hAnsi="Arial" w:cs="Arial"/>
          <w:bCs/>
          <w:sz w:val="18"/>
          <w:szCs w:val="18"/>
        </w:rPr>
        <w:t>Годовая бухгалтерская отчетность Общества за 2024 год;</w:t>
      </w:r>
    </w:p>
    <w:p w14:paraId="40D16C0D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  Аудиторское заключение на годовую бухгалтерскую отчетность Общества за 2024 год;</w:t>
      </w:r>
    </w:p>
    <w:p w14:paraId="3D2AF48E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   Заключение ревизионной комиссии Общества;</w:t>
      </w:r>
    </w:p>
    <w:p w14:paraId="33F4D084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   Сведения о кандидатах в Совет директоров Общества;</w:t>
      </w:r>
    </w:p>
    <w:p w14:paraId="51F02521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   Сведения о кандидатах в Ревизионную комиссию Общества;</w:t>
      </w:r>
    </w:p>
    <w:p w14:paraId="04CD4047" w14:textId="77777777" w:rsidR="002A5120" w:rsidRDefault="002A5120" w:rsidP="002A5120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-   проект решения годового общего собрания акционеров; </w:t>
      </w:r>
    </w:p>
    <w:p w14:paraId="51279CBD" w14:textId="77777777" w:rsidR="002A5120" w:rsidRDefault="002A5120" w:rsidP="002A5120">
      <w:pPr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-   </w:t>
      </w:r>
      <w:r>
        <w:rPr>
          <w:rFonts w:ascii="Arial" w:hAnsi="Arial" w:cs="Arial"/>
          <w:sz w:val="18"/>
          <w:szCs w:val="18"/>
        </w:rPr>
        <w:t>сведения об аудиторе;</w:t>
      </w:r>
    </w:p>
    <w:p w14:paraId="77B4DA4B" w14:textId="77777777" w:rsidR="002A5120" w:rsidRDefault="002A5120" w:rsidP="002A5120">
      <w:p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протокол заседания Совета директоров Общества с приложениями к нему, состоявшегося «24» апреля 2024 года.</w:t>
      </w:r>
    </w:p>
    <w:p w14:paraId="70277511" w14:textId="77777777" w:rsidR="002A5120" w:rsidRDefault="002A5120" w:rsidP="002A5120">
      <w:pPr>
        <w:ind w:firstLine="567"/>
        <w:jc w:val="both"/>
        <w:rPr>
          <w:rFonts w:ascii="Arial" w:hAnsi="Arial" w:cs="Arial"/>
          <w:sz w:val="18"/>
          <w:szCs w:val="18"/>
        </w:rPr>
      </w:pPr>
    </w:p>
    <w:p w14:paraId="34C2F6E7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</w:t>
      </w:r>
      <w:r>
        <w:rPr>
          <w:rFonts w:ascii="Arial" w:eastAsia="LinePrinter" w:hAnsi="Arial" w:cs="Arial"/>
          <w:bCs/>
          <w:sz w:val="18"/>
          <w:szCs w:val="18"/>
        </w:rPr>
        <w:t>С указанной информацией лица, имеющие право на участие в Заседании, могут ознакомиться по адресу: 129301, город Москва, ул. Касаткина, д.3 с 16 до 18 часов в будние дни в течение 20 дней до даты проведения Заседания. Общество по требованию лица, имеющего право на участие в Заседании,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3686BAC9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69B873B4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ОБНОВЛЕНИЯ АКЦИОНЕРАМИ ПЕРСОНАЛЬНЫХ ДАННЫХ</w:t>
      </w:r>
    </w:p>
    <w:p w14:paraId="643BB38E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изменения данных акционера, зарегистрированного в реестре акционеров Общества (в том числе адресных данных и данных о банковских реквизитах), такому акционеру необходимо предоставить держателю реестра акционеров информацию об изменении своих данных в установленном порядке. С данными о регистраторе Общества и порядком предоставления акционерами информации об изменении данных можно ознакомиться на сайте регистратора Общества в информационно-телекоммуникационной сети Интернет: www.rrost.ru.</w:t>
      </w:r>
    </w:p>
    <w:p w14:paraId="61642F64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5B7B033E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Обращаем Ваше внимание на то, что для регистрации лиц, участвующих в заседании, акционер должен представить документ, удостоверяющий личность, а представитель акционера – доверенность, оформленную в соответствии с требованиями законодательства Российской Федерации.</w:t>
      </w:r>
    </w:p>
    <w:p w14:paraId="1D475097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53EB6800" w14:textId="77777777" w:rsidR="002A5120" w:rsidRDefault="002A5120" w:rsidP="002A5120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0901BC38" w14:textId="77777777" w:rsidR="002A5120" w:rsidRDefault="002A5120" w:rsidP="002A5120">
      <w:pPr>
        <w:jc w:val="right"/>
        <w:rPr>
          <w:rFonts w:ascii="Arial" w:hAnsi="Arial" w:cs="Arial"/>
          <w:color w:val="000000"/>
          <w:sz w:val="18"/>
          <w:szCs w:val="18"/>
        </w:rPr>
      </w:pPr>
    </w:p>
    <w:p w14:paraId="229E5942" w14:textId="77777777" w:rsidR="002A5120" w:rsidRDefault="002A5120" w:rsidP="002A5120">
      <w:pPr>
        <w:widowControl w:val="0"/>
        <w:ind w:left="142" w:hanging="142"/>
        <w:jc w:val="right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Председательствующий на заседании </w:t>
      </w:r>
    </w:p>
    <w:p w14:paraId="2FD2F332" w14:textId="77777777" w:rsidR="002A5120" w:rsidRDefault="002A5120" w:rsidP="002A5120">
      <w:pPr>
        <w:widowControl w:val="0"/>
        <w:ind w:left="142" w:hanging="142"/>
        <w:jc w:val="right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Совета директоров   </w:t>
      </w:r>
    </w:p>
    <w:p w14:paraId="4AC8A42C" w14:textId="77777777" w:rsidR="002A5120" w:rsidRDefault="002A5120" w:rsidP="002A5120">
      <w:pPr>
        <w:widowControl w:val="0"/>
        <w:ind w:left="142" w:hanging="142"/>
        <w:jc w:val="right"/>
        <w:outlineLvl w:val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О.А. Сидорова</w:t>
      </w:r>
    </w:p>
    <w:p w14:paraId="0E4F121D" w14:textId="77777777" w:rsidR="002A5120" w:rsidRDefault="002A5120" w:rsidP="002A5120">
      <w:pPr>
        <w:rPr>
          <w:rFonts w:ascii="Arial" w:hAnsi="Arial" w:cs="Arial"/>
          <w:sz w:val="18"/>
          <w:szCs w:val="18"/>
        </w:rPr>
      </w:pPr>
    </w:p>
    <w:p w14:paraId="798E2FC6" w14:textId="77777777" w:rsidR="00DC00F5" w:rsidRPr="002A5120" w:rsidRDefault="00DC00F5" w:rsidP="002A5120"/>
    <w:sectPr w:rsidR="00DC00F5" w:rsidRPr="002A5120" w:rsidSect="00D25BDE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91D00"/>
    <w:multiLevelType w:val="hybridMultilevel"/>
    <w:tmpl w:val="F3606890"/>
    <w:lvl w:ilvl="0" w:tplc="38BE29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4D4083"/>
    <w:multiLevelType w:val="hybridMultilevel"/>
    <w:tmpl w:val="D892E20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8311" w:hanging="360"/>
      </w:pPr>
    </w:lvl>
    <w:lvl w:ilvl="2" w:tplc="0419001B">
      <w:start w:val="1"/>
      <w:numFmt w:val="lowerRoman"/>
      <w:lvlText w:val="%3."/>
      <w:lvlJc w:val="right"/>
      <w:pPr>
        <w:ind w:left="9031" w:hanging="180"/>
      </w:pPr>
    </w:lvl>
    <w:lvl w:ilvl="3" w:tplc="0419000F">
      <w:start w:val="1"/>
      <w:numFmt w:val="decimal"/>
      <w:lvlText w:val="%4."/>
      <w:lvlJc w:val="left"/>
      <w:pPr>
        <w:ind w:left="9751" w:hanging="360"/>
      </w:pPr>
    </w:lvl>
    <w:lvl w:ilvl="4" w:tplc="04190019">
      <w:start w:val="1"/>
      <w:numFmt w:val="lowerLetter"/>
      <w:lvlText w:val="%5."/>
      <w:lvlJc w:val="left"/>
      <w:pPr>
        <w:ind w:left="10471" w:hanging="360"/>
      </w:pPr>
    </w:lvl>
    <w:lvl w:ilvl="5" w:tplc="0419001B">
      <w:start w:val="1"/>
      <w:numFmt w:val="lowerRoman"/>
      <w:lvlText w:val="%6."/>
      <w:lvlJc w:val="right"/>
      <w:pPr>
        <w:ind w:left="11191" w:hanging="180"/>
      </w:pPr>
    </w:lvl>
    <w:lvl w:ilvl="6" w:tplc="0419000F">
      <w:start w:val="1"/>
      <w:numFmt w:val="decimal"/>
      <w:lvlText w:val="%7."/>
      <w:lvlJc w:val="left"/>
      <w:pPr>
        <w:ind w:left="11911" w:hanging="360"/>
      </w:pPr>
    </w:lvl>
    <w:lvl w:ilvl="7" w:tplc="04190019">
      <w:start w:val="1"/>
      <w:numFmt w:val="lowerLetter"/>
      <w:lvlText w:val="%8."/>
      <w:lvlJc w:val="left"/>
      <w:pPr>
        <w:ind w:left="12631" w:hanging="360"/>
      </w:pPr>
    </w:lvl>
    <w:lvl w:ilvl="8" w:tplc="0419001B">
      <w:start w:val="1"/>
      <w:numFmt w:val="lowerRoman"/>
      <w:lvlText w:val="%9."/>
      <w:lvlJc w:val="right"/>
      <w:pPr>
        <w:ind w:left="13351" w:hanging="180"/>
      </w:pPr>
    </w:lvl>
  </w:abstractNum>
  <w:abstractNum w:abstractNumId="2" w15:restartNumberingAfterBreak="0">
    <w:nsid w:val="59956E66"/>
    <w:multiLevelType w:val="hybridMultilevel"/>
    <w:tmpl w:val="8A602BA4"/>
    <w:lvl w:ilvl="0" w:tplc="8C7E3EF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C13"/>
    <w:rsid w:val="0005018F"/>
    <w:rsid w:val="00095474"/>
    <w:rsid w:val="001D5895"/>
    <w:rsid w:val="00266267"/>
    <w:rsid w:val="002A5120"/>
    <w:rsid w:val="002D7E13"/>
    <w:rsid w:val="002E51EA"/>
    <w:rsid w:val="00300F70"/>
    <w:rsid w:val="005570ED"/>
    <w:rsid w:val="00747772"/>
    <w:rsid w:val="008131D5"/>
    <w:rsid w:val="00813593"/>
    <w:rsid w:val="008511CD"/>
    <w:rsid w:val="008D77C0"/>
    <w:rsid w:val="00A3624F"/>
    <w:rsid w:val="00B55216"/>
    <w:rsid w:val="00C60C13"/>
    <w:rsid w:val="00D25BDE"/>
    <w:rsid w:val="00D558CB"/>
    <w:rsid w:val="00DC00F5"/>
    <w:rsid w:val="00DD58AE"/>
    <w:rsid w:val="00E80AD9"/>
    <w:rsid w:val="00F5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1A2B"/>
  <w15:chartTrackingRefBased/>
  <w15:docId w15:val="{447DA1D2-7839-47D3-A432-73E4E1D5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11CD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8511C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Body Text Indent 3"/>
    <w:basedOn w:val="a"/>
    <w:link w:val="30"/>
    <w:semiHidden/>
    <w:unhideWhenUsed/>
    <w:rsid w:val="008511C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8511C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List Paragraph"/>
    <w:aliases w:val="Абзац маркированнный,UL,Шаг процесса,Table-Normal,RSHB_Table-Normal,Предусловия,Bullet List,FooterText,numbered,Bullet Number,Индексы,Num Bullet 1,1,a_List_2,Абзац 1,lp1,Heading Bullet,Нумерованный список_ФТ,Bullets,Основной Текст,Абзац"/>
    <w:basedOn w:val="a"/>
    <w:link w:val="a6"/>
    <w:uiPriority w:val="34"/>
    <w:qFormat/>
    <w:rsid w:val="002D7E13"/>
    <w:pPr>
      <w:ind w:left="708"/>
    </w:pPr>
  </w:style>
  <w:style w:type="character" w:customStyle="1" w:styleId="a6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1 Знак,a_List_2 Знак"/>
    <w:link w:val="a5"/>
    <w:uiPriority w:val="34"/>
    <w:qFormat/>
    <w:locked/>
    <w:rsid w:val="002D7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0A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0AD9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E80AD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80AD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80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80AD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80A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D55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Сидорова</dc:creator>
  <cp:keywords/>
  <dc:description/>
  <cp:lastModifiedBy>Александр</cp:lastModifiedBy>
  <cp:revision>24</cp:revision>
  <dcterms:created xsi:type="dcterms:W3CDTF">2022-05-25T16:53:00Z</dcterms:created>
  <dcterms:modified xsi:type="dcterms:W3CDTF">2025-05-05T13:39:00Z</dcterms:modified>
</cp:coreProperties>
</file>