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ind w:right="-2"/>
        <w:jc w:val="right"/>
        <w:rPr>
          <w:b/>
        </w:rPr>
      </w:pPr>
      <w:bookmarkStart w:id="0" w:name="_GoBack"/>
      <w:bookmarkEnd w:id="0"/>
      <w:r w:rsidRPr="00BC0D38">
        <w:rPr>
          <w:b/>
        </w:rPr>
        <w:t>Приложение №27 (Инструкция о выходе из участия в корпоративном действии)</w:t>
      </w:r>
    </w:p>
    <w:p w:rsidR="00377E9A" w:rsidRPr="00BC0D38" w:rsidRDefault="00377E9A" w:rsidP="00377E9A">
      <w:pPr>
        <w:ind w:right="-2"/>
        <w:jc w:val="right"/>
        <w:rPr>
          <w:b/>
        </w:rPr>
      </w:pPr>
    </w:p>
    <w:p w:rsidR="00377E9A" w:rsidRPr="00BC0D38" w:rsidRDefault="00377E9A" w:rsidP="00377E9A">
      <w:pPr>
        <w:rPr>
          <w:b/>
          <w:sz w:val="24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708CE7C5" wp14:editId="68A45964">
                <wp:simplePos x="0" y="0"/>
                <wp:positionH relativeFrom="column">
                  <wp:posOffset>4109085</wp:posOffset>
                </wp:positionH>
                <wp:positionV relativeFrom="paragraph">
                  <wp:posOffset>57150</wp:posOffset>
                </wp:positionV>
                <wp:extent cx="2197100" cy="897890"/>
                <wp:effectExtent l="0" t="0" r="12700" b="1651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8978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Pr="008E6B9A" w:rsidRDefault="00377E9A" w:rsidP="00377E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CE7C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23.55pt;margin-top:4.5pt;width:173pt;height:7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proofErr w:type="gramStart"/>
                      <w:r w:rsidRPr="00F232E3">
                        <w:rPr>
                          <w:sz w:val="16"/>
                        </w:rPr>
                        <w:t>АО  «</w:t>
                      </w:r>
                      <w:proofErr w:type="gramEnd"/>
                      <w:r w:rsidRPr="00F232E3">
                        <w:rPr>
                          <w:sz w:val="16"/>
                        </w:rPr>
                        <w:t>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sz w:val="16"/>
                        </w:rPr>
                        <w:t>вх</w:t>
                      </w:r>
                      <w:proofErr w:type="spellEnd"/>
                      <w:r>
                        <w:rPr>
                          <w:sz w:val="16"/>
                        </w:rPr>
                        <w:t>.№</w:t>
                      </w:r>
                      <w:proofErr w:type="gramEnd"/>
                      <w:r>
                        <w:rPr>
                          <w:sz w:val="16"/>
                        </w:rPr>
                        <w:t>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Pr="008E6B9A" w:rsidRDefault="00377E9A" w:rsidP="00377E9A"/>
                  </w:txbxContent>
                </v:textbox>
              </v:shape>
            </w:pict>
          </mc:Fallback>
        </mc:AlternateContent>
      </w:r>
      <w:r w:rsidRPr="00BC0D38">
        <w:rPr>
          <w:b/>
          <w:sz w:val="24"/>
        </w:rPr>
        <w:t>Инструкция № ___</w:t>
      </w:r>
    </w:p>
    <w:p w:rsidR="00377E9A" w:rsidRPr="00BC0D38" w:rsidRDefault="00377E9A" w:rsidP="00377E9A">
      <w:pPr>
        <w:rPr>
          <w:b/>
          <w:sz w:val="24"/>
        </w:rPr>
      </w:pPr>
      <w:r w:rsidRPr="00BC0D38">
        <w:rPr>
          <w:b/>
          <w:sz w:val="24"/>
        </w:rPr>
        <w:t>о выходе из участия в корпоративном действии</w:t>
      </w:r>
    </w:p>
    <w:p w:rsidR="00377E9A" w:rsidRPr="00BC0D38" w:rsidRDefault="00377E9A" w:rsidP="00377E9A">
      <w:pPr>
        <w:rPr>
          <w:sz w:val="24"/>
        </w:rPr>
      </w:pPr>
    </w:p>
    <w:p w:rsidR="00377E9A" w:rsidRPr="00BC0D38" w:rsidRDefault="00377E9A" w:rsidP="00377E9A">
      <w:r w:rsidRPr="00BC0D38">
        <w:t xml:space="preserve">                 “___”________20__г. </w:t>
      </w:r>
    </w:p>
    <w:p w:rsidR="00377E9A" w:rsidRPr="00BC0D38" w:rsidRDefault="00377E9A" w:rsidP="00377E9A"/>
    <w:p w:rsidR="00377E9A" w:rsidRPr="00BC0D38" w:rsidRDefault="00377E9A" w:rsidP="00377E9A">
      <w:pPr>
        <w:rPr>
          <w:b/>
        </w:rPr>
      </w:pPr>
    </w:p>
    <w:p w:rsidR="00377E9A" w:rsidRPr="00BC0D38" w:rsidRDefault="00377E9A" w:rsidP="00377E9A">
      <w:pPr>
        <w:jc w:val="right"/>
        <w:rPr>
          <w:b/>
        </w:rPr>
      </w:pPr>
    </w:p>
    <w:p w:rsidR="00377E9A" w:rsidRPr="00BC0D38" w:rsidRDefault="00377E9A" w:rsidP="00377E9A">
      <w:pPr>
        <w:spacing w:before="120"/>
        <w:jc w:val="right"/>
        <w:rPr>
          <w:b/>
        </w:rPr>
      </w:pPr>
      <w:r w:rsidRPr="00BC0D38">
        <w:rPr>
          <w:b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954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b w:val="0"/>
                <w:i w:val="0"/>
                <w:sz w:val="19"/>
                <w:szCs w:val="19"/>
              </w:rPr>
              <w:sym w:font="Wingdings" w:char="F0A8"/>
            </w:r>
            <w:r w:rsidRPr="00BC0D38">
              <w:rPr>
                <w:i w:val="0"/>
              </w:rPr>
              <w:t xml:space="preserve">Депонент – выкупающее лицо/ </w:t>
            </w:r>
            <w:r w:rsidRPr="00BC0D38">
              <w:rPr>
                <w:b w:val="0"/>
                <w:i w:val="0"/>
                <w:sz w:val="19"/>
                <w:szCs w:val="19"/>
              </w:rPr>
              <w:sym w:font="Wingdings" w:char="F0A8"/>
            </w:r>
            <w:r w:rsidRPr="00BC0D38">
              <w:rPr>
                <w:i w:val="0"/>
              </w:rPr>
              <w:t>Депонент – аффилированное лицо к выкупающему лицу</w:t>
            </w:r>
          </w:p>
        </w:tc>
      </w:tr>
      <w:tr w:rsidR="00377E9A" w:rsidRPr="00BC0D38" w:rsidTr="00E35BED"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Полное наименование/ФИО депонента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№ счета ДЕПО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Раздел счета ДЕПО/Субсчет ДЕПО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rPr>
                <w:sz w:val="20"/>
              </w:rPr>
            </w:pPr>
            <w:r w:rsidRPr="00BC0D38">
              <w:rPr>
                <w:sz w:val="20"/>
              </w:rPr>
              <w:t xml:space="preserve">Место хранения </w:t>
            </w:r>
            <w:r w:rsidRPr="00BC0D38">
              <w:rPr>
                <w:sz w:val="18"/>
              </w:rPr>
              <w:t>ценных бумаг</w:t>
            </w:r>
          </w:p>
        </w:tc>
      </w:tr>
      <w:tr w:rsidR="00377E9A" w:rsidRPr="00BC0D38" w:rsidTr="00E35BED">
        <w:trPr>
          <w:cantSplit/>
          <w:trHeight w:val="359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176" w:right="379" w:hanging="176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</w:t>
            </w:r>
            <w:r w:rsidRPr="00BC0D38">
              <w:rPr>
                <w:b/>
                <w:sz w:val="19"/>
                <w:szCs w:val="19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 </w:t>
            </w:r>
            <w:r w:rsidRPr="00BC0D38">
              <w:rPr>
                <w:sz w:val="19"/>
                <w:szCs w:val="19"/>
              </w:rPr>
              <w:t xml:space="preserve">______________________________________ </w:t>
            </w:r>
            <w:r w:rsidRPr="00BC0D38">
              <w:rPr>
                <w:b/>
                <w:sz w:val="19"/>
                <w:szCs w:val="19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Иное</w:t>
            </w:r>
            <w:r w:rsidRPr="00BC0D38">
              <w:rPr>
                <w:sz w:val="19"/>
                <w:szCs w:val="19"/>
              </w:rPr>
              <w:t xml:space="preserve"> _____________________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Тип корпоративного действия: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tabs>
                <w:tab w:val="left" w:pos="3144"/>
              </w:tabs>
              <w:jc w:val="both"/>
              <w:rPr>
                <w:b/>
              </w:rPr>
            </w:pPr>
            <w:r w:rsidRPr="00BC0D38">
              <w:sym w:font="Wingdings" w:char="F0A8"/>
            </w:r>
            <w:r w:rsidRPr="00BC0D38">
              <w:t xml:space="preserve"> Выкуп ценных бумаг по требованию лица, которое приобрело более 95 процентов акций (ст. 84.8 ФЗ «Об акционерных обществах»)</w:t>
            </w: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Ценные бумаги</w:t>
            </w:r>
          </w:p>
        </w:tc>
      </w:tr>
      <w:tr w:rsidR="00377E9A" w:rsidRPr="00BC0D38" w:rsidTr="00E35BED"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Эмитент</w:t>
            </w:r>
          </w:p>
        </w:tc>
        <w:tc>
          <w:tcPr>
            <w:tcW w:w="5954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Категория (тип) ценных бумаг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>АОИ</w:t>
            </w:r>
            <w:r w:rsidRPr="00BC0D38">
              <w:rPr>
                <w:b/>
              </w:rPr>
              <w:sym w:font="Wingdings" w:char="F0A8"/>
            </w:r>
            <w:r w:rsidRPr="00BC0D38">
              <w:rPr>
                <w:b/>
                <w:sz w:val="16"/>
              </w:rPr>
              <w:t>АПИ</w:t>
            </w:r>
          </w:p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Номер гос. регистрации ц.б.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 xml:space="preserve">Номинальная стоимость 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c>
          <w:tcPr>
            <w:tcW w:w="3969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Количество</w:t>
            </w: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C0D38">
              <w:rPr>
                <w:b/>
              </w:rPr>
              <w:t>_______________(_____________________________________)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969" w:type="dxa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  <w:r w:rsidRPr="00BC0D38">
              <w:rPr>
                <w:b/>
              </w:rPr>
              <w:t>Номера сертификатов</w:t>
            </w:r>
          </w:p>
          <w:p w:rsidR="00377E9A" w:rsidRPr="00BC0D38" w:rsidRDefault="00377E9A" w:rsidP="00E35BED">
            <w:pPr>
              <w:rPr>
                <w:b/>
              </w:rPr>
            </w:pPr>
          </w:p>
        </w:tc>
        <w:tc>
          <w:tcPr>
            <w:tcW w:w="5954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</w:rPr>
            </w:pPr>
          </w:p>
        </w:tc>
        <w:tc>
          <w:tcPr>
            <w:tcW w:w="5954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rPr>
                <w:i w:val="0"/>
              </w:rPr>
            </w:pPr>
            <w:r w:rsidRPr="00BC0D38">
              <w:rPr>
                <w:i w:val="0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BC0D38">
              <w:rPr>
                <w:b/>
              </w:rPr>
              <w:t>Депозитарный договор № ____/____-Д от ___________ г.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/>
        </w:tc>
      </w:tr>
    </w:tbl>
    <w:p w:rsidR="00377E9A" w:rsidRPr="00BC0D38" w:rsidRDefault="00377E9A" w:rsidP="00377E9A">
      <w:pPr>
        <w:pStyle w:val="a9"/>
      </w:pPr>
    </w:p>
    <w:p w:rsidR="00377E9A" w:rsidRPr="00BC0D38" w:rsidRDefault="00377E9A" w:rsidP="00377E9A">
      <w:pPr>
        <w:pStyle w:val="a9"/>
      </w:pPr>
    </w:p>
    <w:p w:rsidR="00377E9A" w:rsidRPr="00BC0D38" w:rsidRDefault="00377E9A" w:rsidP="00377E9A">
      <w:r w:rsidRPr="00BC0D38">
        <w:rPr>
          <w:b/>
          <w:sz w:val="24"/>
        </w:rPr>
        <w:t xml:space="preserve">Депонент: </w:t>
      </w:r>
      <w:r w:rsidRPr="00BC0D38">
        <w:t xml:space="preserve">                                                                                  __________________/________________/</w:t>
      </w:r>
    </w:p>
    <w:p w:rsidR="00377E9A" w:rsidRPr="00BC0D38" w:rsidRDefault="00377E9A" w:rsidP="00377E9A">
      <w:pPr>
        <w:ind w:left="5040" w:firstLine="720"/>
      </w:pPr>
      <w:r w:rsidRPr="00BC0D38">
        <w:t xml:space="preserve">(подпись) </w:t>
      </w:r>
      <w:r w:rsidRPr="00BC0D38">
        <w:tab/>
        <w:t xml:space="preserve">           (ФИО)                               </w:t>
      </w:r>
    </w:p>
    <w:p w:rsidR="00377E9A" w:rsidRPr="00BC0D38" w:rsidRDefault="00377E9A" w:rsidP="00377E9A">
      <w:pPr>
        <w:ind w:left="567" w:firstLine="720"/>
        <w:rPr>
          <w:b/>
        </w:rPr>
      </w:pP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tab/>
      </w:r>
      <w:r w:rsidRPr="00BC0D38">
        <w:rPr>
          <w:b/>
        </w:rPr>
        <w:t>МП</w:t>
      </w:r>
    </w:p>
    <w:p w:rsidR="00377E9A" w:rsidRPr="00BC0D38" w:rsidRDefault="00377E9A" w:rsidP="00377E9A">
      <w:pPr>
        <w:rPr>
          <w:b/>
        </w:rPr>
      </w:pPr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BE" w:rsidRDefault="00DA1ABE" w:rsidP="00377E9A">
      <w:r>
        <w:separator/>
      </w:r>
    </w:p>
  </w:endnote>
  <w:endnote w:type="continuationSeparator" w:id="0">
    <w:p w:rsidR="00DA1ABE" w:rsidRDefault="00DA1ABE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BE" w:rsidRDefault="00DA1ABE" w:rsidP="00377E9A">
      <w:r>
        <w:separator/>
      </w:r>
    </w:p>
  </w:footnote>
  <w:footnote w:type="continuationSeparator" w:id="0">
    <w:p w:rsidR="00DA1ABE" w:rsidRDefault="00DA1ABE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22148"/>
    <w:rsid w:val="001B1DC5"/>
    <w:rsid w:val="00285981"/>
    <w:rsid w:val="002A58D5"/>
    <w:rsid w:val="002D40B2"/>
    <w:rsid w:val="003668B4"/>
    <w:rsid w:val="00377E9A"/>
    <w:rsid w:val="004402A9"/>
    <w:rsid w:val="00443A66"/>
    <w:rsid w:val="00480138"/>
    <w:rsid w:val="00554572"/>
    <w:rsid w:val="005B311C"/>
    <w:rsid w:val="006944A0"/>
    <w:rsid w:val="007029D8"/>
    <w:rsid w:val="0095766B"/>
    <w:rsid w:val="00974B91"/>
    <w:rsid w:val="00984AC2"/>
    <w:rsid w:val="009F0733"/>
    <w:rsid w:val="00B85979"/>
    <w:rsid w:val="00C21CF6"/>
    <w:rsid w:val="00C775C8"/>
    <w:rsid w:val="00CD17F9"/>
    <w:rsid w:val="00CE0BDE"/>
    <w:rsid w:val="00D05E0B"/>
    <w:rsid w:val="00D81EB4"/>
    <w:rsid w:val="00DA1ABE"/>
    <w:rsid w:val="00DD7745"/>
    <w:rsid w:val="00E536E8"/>
    <w:rsid w:val="00EA0943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4</cp:revision>
  <cp:lastPrinted>2025-03-10T15:50:00Z</cp:lastPrinted>
  <dcterms:created xsi:type="dcterms:W3CDTF">2025-03-10T16:27:00Z</dcterms:created>
  <dcterms:modified xsi:type="dcterms:W3CDTF">2025-03-10T16:30:00Z</dcterms:modified>
</cp:coreProperties>
</file>