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46" w:rsidRPr="00261AA8" w:rsidRDefault="00D23A46" w:rsidP="008230A8">
      <w:pPr>
        <w:widowControl w:val="0"/>
        <w:autoSpaceDE w:val="0"/>
        <w:autoSpaceDN w:val="0"/>
        <w:adjustRightInd w:val="0"/>
        <w:spacing w:after="0" w:line="240" w:lineRule="auto"/>
        <w:jc w:val="center"/>
        <w:rPr>
          <w:rFonts w:ascii="Times New Roman" w:hAnsi="Times New Roman" w:cs="Times New Roman"/>
          <w:b/>
        </w:rPr>
      </w:pPr>
      <w:r w:rsidRPr="00261AA8">
        <w:rPr>
          <w:rFonts w:ascii="Times New Roman" w:hAnsi="Times New Roman" w:cs="Times New Roman"/>
          <w:b/>
        </w:rPr>
        <w:t>ОТЧЕТ</w:t>
      </w:r>
    </w:p>
    <w:p w:rsidR="00261AA8" w:rsidRPr="00261AA8" w:rsidRDefault="00D23A46" w:rsidP="008230A8">
      <w:pPr>
        <w:widowControl w:val="0"/>
        <w:autoSpaceDE w:val="0"/>
        <w:autoSpaceDN w:val="0"/>
        <w:adjustRightInd w:val="0"/>
        <w:spacing w:after="0" w:line="240" w:lineRule="auto"/>
        <w:jc w:val="center"/>
        <w:rPr>
          <w:rFonts w:ascii="Times New Roman" w:hAnsi="Times New Roman" w:cs="Times New Roman"/>
          <w:b/>
        </w:rPr>
      </w:pPr>
      <w:r w:rsidRPr="00261AA8">
        <w:rPr>
          <w:rFonts w:ascii="Times New Roman" w:hAnsi="Times New Roman" w:cs="Times New Roman"/>
          <w:b/>
        </w:rPr>
        <w:t xml:space="preserve">об итогах голосования </w:t>
      </w:r>
    </w:p>
    <w:p w:rsidR="00D23A46" w:rsidRPr="00261AA8" w:rsidRDefault="00D23A46" w:rsidP="00261AA8">
      <w:pPr>
        <w:widowControl w:val="0"/>
        <w:autoSpaceDE w:val="0"/>
        <w:autoSpaceDN w:val="0"/>
        <w:adjustRightInd w:val="0"/>
        <w:spacing w:after="0" w:line="240" w:lineRule="auto"/>
        <w:jc w:val="center"/>
        <w:rPr>
          <w:rFonts w:ascii="Times New Roman" w:hAnsi="Times New Roman" w:cs="Times New Roman"/>
          <w:b/>
        </w:rPr>
      </w:pPr>
      <w:r w:rsidRPr="00261AA8">
        <w:rPr>
          <w:rFonts w:ascii="Times New Roman" w:hAnsi="Times New Roman" w:cs="Times New Roman"/>
          <w:b/>
        </w:rPr>
        <w:t>на</w:t>
      </w:r>
      <w:r w:rsidR="00261AA8" w:rsidRPr="00261AA8">
        <w:rPr>
          <w:rFonts w:ascii="Times New Roman" w:hAnsi="Times New Roman" w:cs="Times New Roman"/>
          <w:b/>
        </w:rPr>
        <w:t xml:space="preserve"> </w:t>
      </w:r>
      <w:r w:rsidR="00661073" w:rsidRPr="00261AA8">
        <w:rPr>
          <w:rFonts w:ascii="Times New Roman" w:hAnsi="Times New Roman" w:cs="Times New Roman"/>
          <w:b/>
        </w:rPr>
        <w:t>Внеочередном</w:t>
      </w:r>
      <w:r w:rsidR="004444D2" w:rsidRPr="00261AA8">
        <w:rPr>
          <w:rFonts w:ascii="Times New Roman" w:hAnsi="Times New Roman" w:cs="Times New Roman"/>
          <w:b/>
        </w:rPr>
        <w:t xml:space="preserve"> о</w:t>
      </w:r>
      <w:r w:rsidRPr="00261AA8">
        <w:rPr>
          <w:rFonts w:ascii="Times New Roman" w:hAnsi="Times New Roman" w:cs="Times New Roman"/>
          <w:b/>
        </w:rPr>
        <w:t>бщем собрании акционеров</w:t>
      </w:r>
    </w:p>
    <w:p w:rsidR="00D23A46" w:rsidRPr="00261AA8" w:rsidRDefault="00D23A46" w:rsidP="008230A8">
      <w:pPr>
        <w:pStyle w:val="a4"/>
        <w:rPr>
          <w:sz w:val="22"/>
          <w:szCs w:val="22"/>
        </w:rPr>
      </w:pPr>
      <w:r w:rsidRPr="00261AA8">
        <w:rPr>
          <w:sz w:val="22"/>
          <w:szCs w:val="22"/>
        </w:rPr>
        <w:t>Закрытого акционерного общества</w:t>
      </w:r>
    </w:p>
    <w:p w:rsidR="00D23A46" w:rsidRPr="00261AA8" w:rsidRDefault="00D23A46" w:rsidP="008230A8">
      <w:pPr>
        <w:pStyle w:val="a4"/>
        <w:rPr>
          <w:sz w:val="22"/>
          <w:szCs w:val="22"/>
        </w:rPr>
      </w:pPr>
      <w:r w:rsidRPr="00261AA8">
        <w:rPr>
          <w:sz w:val="22"/>
          <w:szCs w:val="22"/>
        </w:rPr>
        <w:t>«Агрокомплекс «Отрадное»</w:t>
      </w:r>
    </w:p>
    <w:p w:rsidR="00D23A46" w:rsidRPr="00261AA8" w:rsidRDefault="00D23A46" w:rsidP="008230A8">
      <w:pPr>
        <w:widowControl w:val="0"/>
        <w:autoSpaceDE w:val="0"/>
        <w:autoSpaceDN w:val="0"/>
        <w:adjustRightInd w:val="0"/>
        <w:spacing w:after="0" w:line="240" w:lineRule="auto"/>
        <w:jc w:val="center"/>
        <w:rPr>
          <w:rFonts w:ascii="Times New Roman" w:hAnsi="Times New Roman" w:cs="Times New Roman"/>
        </w:rPr>
      </w:pPr>
      <w:r w:rsidRPr="00261AA8">
        <w:rPr>
          <w:rFonts w:ascii="Times New Roman" w:hAnsi="Times New Roman" w:cs="Times New Roman"/>
        </w:rPr>
        <w:t>(</w:t>
      </w:r>
      <w:r w:rsidR="00AB542A" w:rsidRPr="00261AA8">
        <w:rPr>
          <w:rFonts w:ascii="Times New Roman" w:hAnsi="Times New Roman" w:cs="Times New Roman"/>
        </w:rPr>
        <w:t>далее – «Общество</w:t>
      </w:r>
      <w:r w:rsidR="00FD6A86" w:rsidRPr="00261AA8">
        <w:rPr>
          <w:rFonts w:ascii="Times New Roman" w:hAnsi="Times New Roman" w:cs="Times New Roman"/>
        </w:rPr>
        <w:t>»</w:t>
      </w:r>
      <w:r w:rsidRPr="00261AA8">
        <w:rPr>
          <w:rFonts w:ascii="Times New Roman" w:hAnsi="Times New Roman" w:cs="Times New Roman"/>
        </w:rPr>
        <w:t>)</w:t>
      </w:r>
    </w:p>
    <w:p w:rsidR="00D23A46" w:rsidRPr="008230A8" w:rsidRDefault="00D23A46" w:rsidP="008230A8">
      <w:pPr>
        <w:widowControl w:val="0"/>
        <w:autoSpaceDE w:val="0"/>
        <w:autoSpaceDN w:val="0"/>
        <w:adjustRightInd w:val="0"/>
        <w:spacing w:after="0" w:line="240" w:lineRule="auto"/>
        <w:rPr>
          <w:rFonts w:ascii="Times New Roman" w:hAnsi="Times New Roman" w:cs="Times New Roman"/>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811"/>
      </w:tblGrid>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Полное фирменное наименование Общества:</w:t>
            </w:r>
          </w:p>
        </w:tc>
        <w:tc>
          <w:tcPr>
            <w:tcW w:w="5811"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sz w:val="22"/>
                <w:szCs w:val="22"/>
              </w:rPr>
              <w:t>Закрытое акционерное общество  «Агрокомплекс «Отрадное»</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Место нахождения Общества:</w:t>
            </w:r>
          </w:p>
        </w:tc>
        <w:tc>
          <w:tcPr>
            <w:tcW w:w="5811" w:type="dxa"/>
          </w:tcPr>
          <w:p w:rsidR="00261AA8" w:rsidRPr="00261AA8" w:rsidRDefault="00261AA8" w:rsidP="008230A8">
            <w:pPr>
              <w:pStyle w:val="HTML"/>
              <w:jc w:val="both"/>
              <w:rPr>
                <w:rFonts w:ascii="Times New Roman" w:hAnsi="Times New Roman" w:cs="Times New Roman"/>
                <w:sz w:val="22"/>
                <w:szCs w:val="22"/>
              </w:rPr>
            </w:pPr>
            <w:r w:rsidRPr="008230A8">
              <w:rPr>
                <w:rFonts w:ascii="Times New Roman" w:hAnsi="Times New Roman" w:cs="Times New Roman"/>
                <w:sz w:val="22"/>
                <w:szCs w:val="22"/>
              </w:rPr>
              <w:t>143442, Московская область, Красногорский район, ПО Отрадное</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Вид общего собрания:</w:t>
            </w:r>
          </w:p>
        </w:tc>
        <w:tc>
          <w:tcPr>
            <w:tcW w:w="5811"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sz w:val="22"/>
                <w:szCs w:val="22"/>
              </w:rPr>
              <w:t>Внеочередное</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Форма проведения собрания:</w:t>
            </w:r>
          </w:p>
        </w:tc>
        <w:tc>
          <w:tcPr>
            <w:tcW w:w="5811"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sz w:val="22"/>
                <w:szCs w:val="22"/>
              </w:rPr>
              <w:t>Собрание</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Дата проведения собрания:</w:t>
            </w:r>
          </w:p>
        </w:tc>
        <w:tc>
          <w:tcPr>
            <w:tcW w:w="5811"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sz w:val="22"/>
                <w:szCs w:val="22"/>
              </w:rPr>
              <w:t>24.02.</w:t>
            </w:r>
            <w:r w:rsidRPr="008230A8">
              <w:rPr>
                <w:rFonts w:ascii="Times New Roman" w:hAnsi="Times New Roman" w:cs="Times New Roman"/>
                <w:bCs/>
                <w:sz w:val="22"/>
                <w:szCs w:val="22"/>
              </w:rPr>
              <w:t>2016 года</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Место проведения собрания:</w:t>
            </w:r>
          </w:p>
        </w:tc>
        <w:tc>
          <w:tcPr>
            <w:tcW w:w="5811"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sz w:val="22"/>
                <w:szCs w:val="22"/>
              </w:rPr>
              <w:t>Московская область, Красногорский район, поселок сельского типа Отрадное, деревня Ангелово, Дом отдыха «Отрадное»</w:t>
            </w:r>
          </w:p>
        </w:tc>
      </w:tr>
      <w:tr w:rsidR="00261AA8" w:rsidTr="00261AA8">
        <w:tc>
          <w:tcPr>
            <w:tcW w:w="3828" w:type="dxa"/>
          </w:tcPr>
          <w:p w:rsidR="00261AA8" w:rsidRDefault="00261AA8" w:rsidP="008230A8">
            <w:pPr>
              <w:pStyle w:val="HTML"/>
              <w:jc w:val="both"/>
              <w:rPr>
                <w:rFonts w:ascii="Times New Roman" w:hAnsi="Times New Roman" w:cs="Times New Roman"/>
                <w:b/>
                <w:sz w:val="22"/>
                <w:szCs w:val="22"/>
              </w:rPr>
            </w:pPr>
            <w:r w:rsidRPr="008230A8">
              <w:rPr>
                <w:rFonts w:ascii="Times New Roman" w:hAnsi="Times New Roman" w:cs="Times New Roman"/>
                <w:b/>
                <w:sz w:val="22"/>
                <w:szCs w:val="22"/>
              </w:rPr>
              <w:t>Дата составления списка лиц, имеющих право на участие в общем собрании акционеров:</w:t>
            </w:r>
          </w:p>
        </w:tc>
        <w:tc>
          <w:tcPr>
            <w:tcW w:w="5811" w:type="dxa"/>
          </w:tcPr>
          <w:p w:rsidR="00261AA8" w:rsidRPr="008230A8" w:rsidRDefault="00261AA8" w:rsidP="00261AA8">
            <w:pPr>
              <w:pStyle w:val="HTML"/>
              <w:jc w:val="both"/>
              <w:rPr>
                <w:rFonts w:ascii="Times New Roman" w:hAnsi="Times New Roman" w:cs="Times New Roman"/>
                <w:sz w:val="22"/>
                <w:szCs w:val="22"/>
              </w:rPr>
            </w:pPr>
            <w:r w:rsidRPr="008230A8">
              <w:rPr>
                <w:rFonts w:ascii="Times New Roman" w:hAnsi="Times New Roman" w:cs="Times New Roman"/>
                <w:sz w:val="22"/>
                <w:szCs w:val="22"/>
              </w:rPr>
              <w:t>01.02.201</w:t>
            </w:r>
            <w:r w:rsidR="009A53F6">
              <w:rPr>
                <w:rFonts w:ascii="Times New Roman" w:hAnsi="Times New Roman" w:cs="Times New Roman"/>
                <w:sz w:val="22"/>
                <w:szCs w:val="22"/>
              </w:rPr>
              <w:t>6</w:t>
            </w:r>
            <w:r>
              <w:rPr>
                <w:rFonts w:ascii="Times New Roman" w:hAnsi="Times New Roman" w:cs="Times New Roman"/>
                <w:sz w:val="22"/>
                <w:szCs w:val="22"/>
              </w:rPr>
              <w:t xml:space="preserve"> </w:t>
            </w:r>
            <w:r w:rsidRPr="008230A8">
              <w:rPr>
                <w:rFonts w:ascii="Times New Roman" w:hAnsi="Times New Roman" w:cs="Times New Roman"/>
                <w:sz w:val="22"/>
                <w:szCs w:val="22"/>
              </w:rPr>
              <w:t>г</w:t>
            </w:r>
            <w:r>
              <w:rPr>
                <w:rFonts w:ascii="Times New Roman" w:hAnsi="Times New Roman" w:cs="Times New Roman"/>
                <w:sz w:val="22"/>
                <w:szCs w:val="22"/>
              </w:rPr>
              <w:t>ода</w:t>
            </w:r>
          </w:p>
          <w:p w:rsidR="00261AA8" w:rsidRDefault="00261AA8" w:rsidP="008230A8">
            <w:pPr>
              <w:pStyle w:val="HTML"/>
              <w:jc w:val="both"/>
              <w:rPr>
                <w:rFonts w:ascii="Times New Roman" w:hAnsi="Times New Roman" w:cs="Times New Roman"/>
                <w:b/>
                <w:sz w:val="22"/>
                <w:szCs w:val="22"/>
              </w:rPr>
            </w:pPr>
          </w:p>
        </w:tc>
      </w:tr>
    </w:tbl>
    <w:p w:rsidR="00261AA8" w:rsidRDefault="00261AA8" w:rsidP="008230A8">
      <w:pPr>
        <w:pStyle w:val="HTML"/>
        <w:jc w:val="both"/>
        <w:rPr>
          <w:rFonts w:ascii="Times New Roman" w:hAnsi="Times New Roman" w:cs="Times New Roman"/>
          <w:b/>
          <w:sz w:val="22"/>
          <w:szCs w:val="22"/>
        </w:rPr>
      </w:pPr>
    </w:p>
    <w:p w:rsidR="00D23A46" w:rsidRPr="008230A8" w:rsidRDefault="00D23A46" w:rsidP="008230A8">
      <w:pPr>
        <w:widowControl w:val="0"/>
        <w:autoSpaceDE w:val="0"/>
        <w:autoSpaceDN w:val="0"/>
        <w:adjustRightInd w:val="0"/>
        <w:spacing w:after="0" w:line="240" w:lineRule="auto"/>
        <w:jc w:val="both"/>
        <w:rPr>
          <w:rFonts w:ascii="Times New Roman" w:hAnsi="Times New Roman" w:cs="Times New Roman"/>
          <w:b/>
        </w:rPr>
      </w:pPr>
    </w:p>
    <w:p w:rsidR="00D23A46" w:rsidRPr="008230A8" w:rsidRDefault="001A27E7" w:rsidP="008230A8">
      <w:pPr>
        <w:widowControl w:val="0"/>
        <w:autoSpaceDE w:val="0"/>
        <w:autoSpaceDN w:val="0"/>
        <w:adjustRightInd w:val="0"/>
        <w:spacing w:after="0" w:line="240" w:lineRule="auto"/>
        <w:jc w:val="center"/>
        <w:rPr>
          <w:rFonts w:ascii="Times New Roman" w:hAnsi="Times New Roman" w:cs="Times New Roman"/>
          <w:b/>
        </w:rPr>
      </w:pPr>
      <w:r w:rsidRPr="008230A8">
        <w:rPr>
          <w:rFonts w:ascii="Times New Roman" w:hAnsi="Times New Roman" w:cs="Times New Roman"/>
          <w:b/>
        </w:rPr>
        <w:t>Повестка дня о</w:t>
      </w:r>
      <w:r w:rsidR="00D23A46" w:rsidRPr="008230A8">
        <w:rPr>
          <w:rFonts w:ascii="Times New Roman" w:hAnsi="Times New Roman" w:cs="Times New Roman"/>
          <w:b/>
        </w:rPr>
        <w:t>бщего собрания:</w:t>
      </w:r>
    </w:p>
    <w:p w:rsidR="00661073" w:rsidRPr="008230A8" w:rsidRDefault="00661073" w:rsidP="008230A8">
      <w:pPr>
        <w:numPr>
          <w:ilvl w:val="0"/>
          <w:numId w:val="5"/>
        </w:numPr>
        <w:spacing w:after="0" w:line="240" w:lineRule="auto"/>
        <w:ind w:left="284" w:hanging="284"/>
        <w:jc w:val="both"/>
        <w:rPr>
          <w:rFonts w:ascii="Times New Roman" w:eastAsia="Calibri" w:hAnsi="Times New Roman" w:cs="Times New Roman"/>
          <w:b/>
          <w:bCs/>
        </w:rPr>
      </w:pPr>
      <w:bookmarkStart w:id="0" w:name="Соб_ПовесткаДня"/>
      <w:r w:rsidRPr="008230A8">
        <w:rPr>
          <w:rFonts w:ascii="Times New Roman" w:eastAsia="Calibri" w:hAnsi="Times New Roman" w:cs="Times New Roman"/>
          <w:b/>
        </w:rPr>
        <w:t xml:space="preserve">Об одобрении крупной сделки, а именно: заключение Обществом Кредитного договора об открытии кредитной линии (с установленным лимитом выдачи) с </w:t>
      </w:r>
      <w:r w:rsidRPr="008230A8">
        <w:rPr>
          <w:rFonts w:ascii="Times New Roman" w:eastAsia="Calibri" w:hAnsi="Times New Roman" w:cs="Times New Roman"/>
          <w:b/>
          <w:color w:val="000000"/>
        </w:rPr>
        <w:t>ПАО «Промсвязьбанк»</w:t>
      </w:r>
      <w:r w:rsidRPr="008230A8">
        <w:rPr>
          <w:rFonts w:ascii="Times New Roman" w:eastAsia="Calibri" w:hAnsi="Times New Roman" w:cs="Times New Roman"/>
          <w:b/>
          <w:bCs/>
        </w:rPr>
        <w:t>.</w:t>
      </w:r>
    </w:p>
    <w:p w:rsidR="00661073" w:rsidRPr="008230A8" w:rsidRDefault="00661073" w:rsidP="008230A8">
      <w:pPr>
        <w:numPr>
          <w:ilvl w:val="0"/>
          <w:numId w:val="5"/>
        </w:numPr>
        <w:spacing w:after="0" w:line="240" w:lineRule="auto"/>
        <w:ind w:left="284" w:hanging="284"/>
        <w:jc w:val="both"/>
        <w:rPr>
          <w:rFonts w:ascii="Times New Roman" w:eastAsia="Calibri" w:hAnsi="Times New Roman" w:cs="Times New Roman"/>
          <w:b/>
          <w:bCs/>
        </w:rPr>
      </w:pPr>
      <w:r w:rsidRPr="008230A8">
        <w:rPr>
          <w:rFonts w:ascii="Times New Roman" w:eastAsia="Calibri" w:hAnsi="Times New Roman" w:cs="Times New Roman"/>
          <w:b/>
          <w:bCs/>
        </w:rPr>
        <w:t>Об одобрении Дополнительного соглашения №1 к Кредитному договору об открытии кредитной линии (с установленным лимитом задолженности) № 0133-15-2-0 от 26.03.2015г.</w:t>
      </w:r>
    </w:p>
    <w:bookmarkEnd w:id="0"/>
    <w:p w:rsidR="00200CDE" w:rsidRDefault="00200CDE" w:rsidP="008230A8">
      <w:pPr>
        <w:pStyle w:val="a6"/>
        <w:widowControl w:val="0"/>
        <w:tabs>
          <w:tab w:val="left" w:pos="284"/>
          <w:tab w:val="left" w:pos="993"/>
        </w:tabs>
        <w:autoSpaceDE w:val="0"/>
        <w:autoSpaceDN w:val="0"/>
        <w:adjustRightInd w:val="0"/>
        <w:spacing w:after="0" w:line="240" w:lineRule="auto"/>
        <w:ind w:left="567"/>
        <w:jc w:val="both"/>
        <w:rPr>
          <w:rFonts w:ascii="Times New Roman" w:hAnsi="Times New Roman" w:cs="Times New Roman"/>
          <w:b/>
        </w:rPr>
      </w:pPr>
    </w:p>
    <w:p w:rsidR="00261AA8" w:rsidRPr="008230A8" w:rsidRDefault="00261AA8" w:rsidP="008230A8">
      <w:pPr>
        <w:pStyle w:val="a6"/>
        <w:widowControl w:val="0"/>
        <w:tabs>
          <w:tab w:val="left" w:pos="284"/>
          <w:tab w:val="left" w:pos="993"/>
        </w:tabs>
        <w:autoSpaceDE w:val="0"/>
        <w:autoSpaceDN w:val="0"/>
        <w:adjustRightInd w:val="0"/>
        <w:spacing w:after="0" w:line="240" w:lineRule="auto"/>
        <w:ind w:left="567"/>
        <w:jc w:val="both"/>
        <w:rPr>
          <w:rFonts w:ascii="Times New Roman" w:hAnsi="Times New Roman" w:cs="Times New Roman"/>
          <w:b/>
        </w:rPr>
      </w:pPr>
    </w:p>
    <w:p w:rsidR="006150E1" w:rsidRPr="008230A8" w:rsidRDefault="006150E1" w:rsidP="008230A8">
      <w:pPr>
        <w:pStyle w:val="a9"/>
        <w:ind w:firstLine="284"/>
        <w:jc w:val="both"/>
        <w:rPr>
          <w:sz w:val="22"/>
          <w:szCs w:val="22"/>
        </w:rPr>
      </w:pPr>
      <w:r w:rsidRPr="008230A8">
        <w:rPr>
          <w:sz w:val="22"/>
          <w:szCs w:val="22"/>
        </w:rPr>
        <w:t>В соответствии со ст. 56 Федерального закона от 26.12.1995г. №208-ФЗ «Об акционерных обществах» функции счетной комиссии выполняет Регистратор Общества – Акционерное общество «Регистратор Р.О.С.Т.». В соответствии с п. 3 ст. 67.1. Гражданского кодекса РФ в рамках выполнения функций счетной комиссии Регистратор осуществляет удостоверение состава участников и решений, принятых на общем собрании акционеров Общества.</w:t>
      </w:r>
    </w:p>
    <w:p w:rsidR="006150E1" w:rsidRPr="008230A8" w:rsidRDefault="006150E1" w:rsidP="008230A8">
      <w:pPr>
        <w:pStyle w:val="a9"/>
        <w:ind w:firstLine="284"/>
        <w:jc w:val="both"/>
        <w:rPr>
          <w:sz w:val="22"/>
          <w:szCs w:val="22"/>
        </w:rPr>
      </w:pPr>
      <w:r w:rsidRPr="008230A8">
        <w:rPr>
          <w:sz w:val="22"/>
          <w:szCs w:val="22"/>
        </w:rPr>
        <w:t>Место нахождения Регистратора: г.Москва, ул.Стромынка, д.18, корп.13</w:t>
      </w:r>
    </w:p>
    <w:p w:rsidR="006150E1" w:rsidRPr="008230A8" w:rsidRDefault="006150E1" w:rsidP="008230A8">
      <w:pPr>
        <w:pStyle w:val="a9"/>
        <w:ind w:firstLine="284"/>
        <w:jc w:val="both"/>
        <w:rPr>
          <w:sz w:val="22"/>
          <w:szCs w:val="22"/>
        </w:rPr>
      </w:pPr>
      <w:r w:rsidRPr="008230A8">
        <w:rPr>
          <w:sz w:val="22"/>
          <w:szCs w:val="22"/>
        </w:rPr>
        <w:t>Уполномоченные лица Регистратора:</w:t>
      </w:r>
    </w:p>
    <w:p w:rsidR="006150E1" w:rsidRPr="008230A8" w:rsidRDefault="006150E1" w:rsidP="008230A8">
      <w:pPr>
        <w:pStyle w:val="a9"/>
        <w:numPr>
          <w:ilvl w:val="0"/>
          <w:numId w:val="11"/>
        </w:numPr>
        <w:ind w:left="567" w:hanging="283"/>
        <w:jc w:val="both"/>
        <w:rPr>
          <w:sz w:val="22"/>
          <w:szCs w:val="22"/>
        </w:rPr>
      </w:pPr>
      <w:r w:rsidRPr="008230A8">
        <w:rPr>
          <w:sz w:val="22"/>
          <w:szCs w:val="22"/>
        </w:rPr>
        <w:t>Гарина Елена Владиславовна, по доверенности № 0030 от 28.01.2016г.</w:t>
      </w:r>
    </w:p>
    <w:p w:rsidR="00AB542A" w:rsidRPr="008230A8" w:rsidRDefault="00AB542A" w:rsidP="008230A8">
      <w:pPr>
        <w:pStyle w:val="a9"/>
        <w:rPr>
          <w:rFonts w:eastAsiaTheme="minorHAnsi"/>
          <w:sz w:val="22"/>
          <w:szCs w:val="22"/>
          <w:lang w:eastAsia="en-US"/>
        </w:rPr>
      </w:pPr>
      <w:bookmarkStart w:id="1" w:name="Таблица_ПД"/>
      <w:bookmarkEnd w:id="1"/>
    </w:p>
    <w:p w:rsidR="006150E1" w:rsidRPr="008230A8" w:rsidRDefault="006150E1" w:rsidP="008230A8">
      <w:pPr>
        <w:spacing w:after="0"/>
        <w:ind w:firstLine="284"/>
        <w:jc w:val="both"/>
        <w:rPr>
          <w:rFonts w:ascii="Times New Roman" w:hAnsi="Times New Roman" w:cs="Times New Roman"/>
          <w:b/>
        </w:rPr>
      </w:pPr>
      <w:r w:rsidRPr="008230A8">
        <w:rPr>
          <w:rFonts w:ascii="Times New Roman" w:hAnsi="Times New Roman" w:cs="Times New Roman"/>
        </w:rPr>
        <w:t>Количество голосов, которыми обладают лица, принимающие участие в общем собрании акционеров:</w:t>
      </w:r>
      <w:r w:rsidRPr="008230A8">
        <w:rPr>
          <w:rFonts w:ascii="Times New Roman" w:hAnsi="Times New Roman" w:cs="Times New Roman"/>
          <w:b/>
        </w:rPr>
        <w:t xml:space="preserve"> </w:t>
      </w:r>
      <w:r w:rsidRPr="00261AA8">
        <w:rPr>
          <w:rFonts w:ascii="Times New Roman" w:hAnsi="Times New Roman" w:cs="Times New Roman"/>
        </w:rPr>
        <w:t>13 697 (тринадцать тысяч шестьсот девяносто семь) голосов.</w:t>
      </w:r>
    </w:p>
    <w:p w:rsidR="006150E1" w:rsidRPr="008230A8" w:rsidRDefault="006150E1" w:rsidP="008230A8">
      <w:pPr>
        <w:pStyle w:val="a9"/>
        <w:rPr>
          <w:rFonts w:eastAsiaTheme="minorHAnsi"/>
          <w:sz w:val="22"/>
          <w:szCs w:val="22"/>
          <w:lang w:eastAsia="en-US"/>
        </w:rPr>
      </w:pPr>
      <w:r w:rsidRPr="008230A8">
        <w:rPr>
          <w:bCs/>
          <w:sz w:val="22"/>
          <w:szCs w:val="22"/>
        </w:rPr>
        <w:t>Кворум:</w:t>
      </w:r>
      <w:r w:rsidRPr="008230A8">
        <w:rPr>
          <w:b/>
          <w:bCs/>
          <w:sz w:val="22"/>
          <w:szCs w:val="22"/>
        </w:rPr>
        <w:t xml:space="preserve"> </w:t>
      </w:r>
      <w:r w:rsidRPr="00261AA8">
        <w:rPr>
          <w:bCs/>
          <w:sz w:val="22"/>
          <w:szCs w:val="22"/>
        </w:rPr>
        <w:t>91,3133% (Имеется)</w:t>
      </w:r>
    </w:p>
    <w:p w:rsidR="006150E1" w:rsidRPr="008230A8" w:rsidRDefault="006150E1" w:rsidP="008230A8">
      <w:pPr>
        <w:pStyle w:val="a9"/>
        <w:rPr>
          <w:rFonts w:eastAsiaTheme="minorHAnsi"/>
          <w:sz w:val="22"/>
          <w:szCs w:val="22"/>
          <w:lang w:eastAsia="en-US"/>
        </w:rPr>
      </w:pPr>
    </w:p>
    <w:p w:rsidR="00B26F8D" w:rsidRPr="008230A8" w:rsidRDefault="00B26F8D" w:rsidP="008230A8">
      <w:pPr>
        <w:pStyle w:val="a9"/>
        <w:jc w:val="center"/>
        <w:rPr>
          <w:b/>
          <w:bCs/>
          <w:sz w:val="22"/>
          <w:szCs w:val="22"/>
        </w:rPr>
      </w:pPr>
      <w:r w:rsidRPr="008230A8">
        <w:rPr>
          <w:b/>
          <w:bCs/>
          <w:sz w:val="22"/>
          <w:szCs w:val="22"/>
        </w:rPr>
        <w:t>Рассмотрение вопросов повестки дня и принятие решения:</w:t>
      </w:r>
    </w:p>
    <w:p w:rsidR="00B26F8D" w:rsidRPr="008230A8" w:rsidRDefault="00B26F8D" w:rsidP="008230A8">
      <w:pPr>
        <w:pStyle w:val="a9"/>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B26F8D" w:rsidRPr="008230A8" w:rsidTr="008230A8">
        <w:trPr>
          <w:trHeight w:val="572"/>
        </w:trPr>
        <w:tc>
          <w:tcPr>
            <w:tcW w:w="9639" w:type="dxa"/>
            <w:shd w:val="pct10" w:color="auto" w:fill="FFFFFF"/>
          </w:tcPr>
          <w:p w:rsidR="00B26F8D" w:rsidRPr="008230A8" w:rsidRDefault="00B26F8D" w:rsidP="008230A8">
            <w:pPr>
              <w:pStyle w:val="21"/>
              <w:spacing w:after="0" w:line="240" w:lineRule="exact"/>
              <w:jc w:val="both"/>
              <w:rPr>
                <w:b w:val="0"/>
                <w:sz w:val="22"/>
                <w:szCs w:val="22"/>
              </w:rPr>
            </w:pPr>
            <w:r w:rsidRPr="008230A8">
              <w:rPr>
                <w:sz w:val="22"/>
                <w:szCs w:val="22"/>
              </w:rPr>
              <w:br w:type="page"/>
              <w:t xml:space="preserve">Вопрос № 1. Об одобрении крупной сделки, а именно: заключение Обществом Кредитного договора об открытии кредитной линии (с установленным лимитом выдачи) с </w:t>
            </w:r>
            <w:r w:rsidRPr="008230A8">
              <w:rPr>
                <w:color w:val="000000"/>
                <w:sz w:val="22"/>
                <w:szCs w:val="22"/>
              </w:rPr>
              <w:t>ПАО «Промсвязьбанк»</w:t>
            </w:r>
            <w:r w:rsidRPr="008230A8">
              <w:rPr>
                <w:sz w:val="22"/>
                <w:szCs w:val="22"/>
              </w:rPr>
              <w:t>.</w:t>
            </w:r>
          </w:p>
        </w:tc>
      </w:tr>
    </w:tbl>
    <w:p w:rsidR="00B26F8D" w:rsidRPr="008230A8" w:rsidRDefault="00B26F8D" w:rsidP="008230A8">
      <w:pPr>
        <w:pStyle w:val="a9"/>
        <w:jc w:val="center"/>
        <w:rPr>
          <w:rFonts w:eastAsiaTheme="minorHAnsi"/>
          <w:sz w:val="22"/>
          <w:szCs w:val="22"/>
          <w:lang w:eastAsia="en-US"/>
        </w:rPr>
      </w:pPr>
    </w:p>
    <w:p w:rsidR="001C01FE" w:rsidRPr="008230A8" w:rsidRDefault="001C01FE" w:rsidP="008230A8">
      <w:pPr>
        <w:pStyle w:val="a9"/>
        <w:rPr>
          <w:sz w:val="22"/>
          <w:szCs w:val="22"/>
        </w:rPr>
      </w:pPr>
      <w:bookmarkStart w:id="2" w:name="В001_ФормОгранич"/>
      <w:bookmarkEnd w:id="2"/>
      <w:r w:rsidRPr="008230A8">
        <w:rPr>
          <w:sz w:val="22"/>
          <w:szCs w:val="22"/>
        </w:rPr>
        <w:t>По данному вопросу повестки дня: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842"/>
      </w:tblGrid>
      <w:tr w:rsidR="001C01FE" w:rsidRPr="008230A8" w:rsidTr="003C32C0">
        <w:trPr>
          <w:trHeight w:val="392"/>
        </w:trPr>
        <w:tc>
          <w:tcPr>
            <w:tcW w:w="7797" w:type="dxa"/>
          </w:tcPr>
          <w:p w:rsidR="001C01FE" w:rsidRPr="003C32C0" w:rsidRDefault="001C01FE" w:rsidP="003C32C0">
            <w:pPr>
              <w:pStyle w:val="a9"/>
              <w:ind w:firstLine="176"/>
              <w:jc w:val="both"/>
              <w:rPr>
                <w:sz w:val="18"/>
                <w:szCs w:val="18"/>
              </w:rPr>
            </w:pPr>
            <w:bookmarkStart w:id="3" w:name="В001_ФормТекст1"/>
            <w:r w:rsidRPr="003C32C0">
              <w:rPr>
                <w:sz w:val="18"/>
                <w:szCs w:val="18"/>
              </w:rPr>
              <w:t>Число голосов, которыми обладали лица, включенные в список лиц, имевших право на участие в общем собрании</w:t>
            </w:r>
          </w:p>
          <w:p w:rsidR="001C01FE" w:rsidRPr="003C32C0" w:rsidRDefault="001C01FE" w:rsidP="003C32C0">
            <w:pPr>
              <w:pStyle w:val="a9"/>
              <w:ind w:firstLine="176"/>
              <w:jc w:val="both"/>
              <w:rPr>
                <w:sz w:val="18"/>
                <w:szCs w:val="18"/>
              </w:rPr>
            </w:pPr>
            <w:r w:rsidRPr="003C32C0">
              <w:rPr>
                <w:sz w:val="18"/>
                <w:szCs w:val="18"/>
              </w:rPr>
              <w:t>Число голосов, приходившихся на голосующие акции общества по вопросу повестки дня общего собрания, определенное с учетом положений пункта 4.20 «Положения о дополнительных требованиях к порядку подготовки, созыва и проведения общего собрания акционеров», утвержденного приказом ФСФР № 12-6/пз-н от 02.02.2012</w:t>
            </w:r>
            <w:bookmarkEnd w:id="3"/>
          </w:p>
        </w:tc>
        <w:tc>
          <w:tcPr>
            <w:tcW w:w="1842" w:type="dxa"/>
          </w:tcPr>
          <w:p w:rsidR="001C01FE" w:rsidRPr="003C32C0" w:rsidRDefault="001C01FE" w:rsidP="008230A8">
            <w:pPr>
              <w:pStyle w:val="a9"/>
              <w:rPr>
                <w:sz w:val="18"/>
                <w:szCs w:val="18"/>
              </w:rPr>
            </w:pPr>
            <w:r w:rsidRPr="003C32C0">
              <w:rPr>
                <w:sz w:val="18"/>
                <w:szCs w:val="18"/>
              </w:rPr>
              <w:t xml:space="preserve"> </w:t>
            </w:r>
            <w:bookmarkStart w:id="4" w:name="В001_ГолВсегоСписок"/>
            <w:r w:rsidRPr="003C32C0">
              <w:rPr>
                <w:sz w:val="18"/>
                <w:szCs w:val="18"/>
              </w:rPr>
              <w:t>15 000</w:t>
            </w:r>
            <w:bookmarkEnd w:id="4"/>
            <w:r w:rsidRPr="003C32C0">
              <w:rPr>
                <w:sz w:val="18"/>
                <w:szCs w:val="18"/>
              </w:rPr>
              <w:t xml:space="preserve"> </w:t>
            </w:r>
          </w:p>
          <w:p w:rsidR="001C01FE" w:rsidRPr="003C32C0" w:rsidRDefault="001C01FE" w:rsidP="008230A8">
            <w:pPr>
              <w:pStyle w:val="a9"/>
              <w:rPr>
                <w:sz w:val="18"/>
                <w:szCs w:val="18"/>
              </w:rPr>
            </w:pPr>
          </w:p>
          <w:p w:rsidR="001C01FE" w:rsidRPr="003C32C0" w:rsidRDefault="001C01FE" w:rsidP="00261AA8">
            <w:pPr>
              <w:pStyle w:val="a9"/>
              <w:rPr>
                <w:sz w:val="18"/>
                <w:szCs w:val="18"/>
                <w:lang w:val="en-US"/>
              </w:rPr>
            </w:pPr>
            <w:r w:rsidRPr="003C32C0">
              <w:rPr>
                <w:sz w:val="18"/>
                <w:szCs w:val="18"/>
              </w:rPr>
              <w:t xml:space="preserve"> </w:t>
            </w:r>
            <w:bookmarkStart w:id="5" w:name="В001_ГолВсегоКворум"/>
            <w:r w:rsidRPr="003C32C0">
              <w:rPr>
                <w:sz w:val="18"/>
                <w:szCs w:val="18"/>
                <w:lang w:val="en-US"/>
              </w:rPr>
              <w:t>15 000</w:t>
            </w:r>
            <w:bookmarkEnd w:id="5"/>
          </w:p>
        </w:tc>
      </w:tr>
      <w:tr w:rsidR="001C01FE" w:rsidRPr="008230A8" w:rsidTr="003C32C0">
        <w:tc>
          <w:tcPr>
            <w:tcW w:w="7797" w:type="dxa"/>
          </w:tcPr>
          <w:p w:rsidR="001C01FE" w:rsidRPr="003C32C0" w:rsidRDefault="001C01FE" w:rsidP="003C32C0">
            <w:pPr>
              <w:pStyle w:val="a9"/>
              <w:ind w:firstLine="176"/>
              <w:jc w:val="both"/>
              <w:rPr>
                <w:sz w:val="18"/>
                <w:szCs w:val="18"/>
              </w:rPr>
            </w:pPr>
            <w:bookmarkStart w:id="6" w:name="В001_ФормТекст2"/>
            <w:r w:rsidRPr="003C32C0">
              <w:rPr>
                <w:sz w:val="18"/>
                <w:szCs w:val="18"/>
              </w:rPr>
              <w:t>Число голосов, которыми обладали лица, принявшие участие в общем собрании</w:t>
            </w:r>
            <w:bookmarkEnd w:id="6"/>
          </w:p>
        </w:tc>
        <w:tc>
          <w:tcPr>
            <w:tcW w:w="1842" w:type="dxa"/>
            <w:vAlign w:val="center"/>
          </w:tcPr>
          <w:p w:rsidR="001C01FE" w:rsidRPr="003C32C0" w:rsidRDefault="001C01FE" w:rsidP="008230A8">
            <w:pPr>
              <w:pStyle w:val="a9"/>
              <w:rPr>
                <w:sz w:val="18"/>
                <w:szCs w:val="18"/>
              </w:rPr>
            </w:pPr>
            <w:r w:rsidRPr="003C32C0">
              <w:rPr>
                <w:sz w:val="18"/>
                <w:szCs w:val="18"/>
              </w:rPr>
              <w:t xml:space="preserve"> </w:t>
            </w:r>
            <w:bookmarkStart w:id="7" w:name="В001_ПроцГолЗарег"/>
            <w:r w:rsidR="00B26F8D" w:rsidRPr="003C32C0">
              <w:rPr>
                <w:sz w:val="18"/>
                <w:szCs w:val="18"/>
              </w:rPr>
              <w:t>13 697  (</w:t>
            </w:r>
            <w:bookmarkEnd w:id="7"/>
            <w:r w:rsidR="00B26F8D" w:rsidRPr="003C32C0">
              <w:rPr>
                <w:sz w:val="18"/>
                <w:szCs w:val="18"/>
              </w:rPr>
              <w:t>91,3133 %)</w:t>
            </w:r>
          </w:p>
        </w:tc>
      </w:tr>
      <w:tr w:rsidR="001C01FE" w:rsidRPr="008230A8" w:rsidTr="003C32C0">
        <w:trPr>
          <w:trHeight w:val="407"/>
        </w:trPr>
        <w:tc>
          <w:tcPr>
            <w:tcW w:w="7797" w:type="dxa"/>
          </w:tcPr>
          <w:p w:rsidR="001C01FE" w:rsidRPr="003C32C0" w:rsidRDefault="001C01FE" w:rsidP="003C32C0">
            <w:pPr>
              <w:pStyle w:val="a9"/>
              <w:ind w:firstLine="176"/>
              <w:jc w:val="both"/>
              <w:rPr>
                <w:sz w:val="18"/>
                <w:szCs w:val="18"/>
              </w:rPr>
            </w:pPr>
            <w:r w:rsidRPr="003C32C0">
              <w:rPr>
                <w:sz w:val="18"/>
                <w:szCs w:val="18"/>
              </w:rPr>
              <w:t>В соответствии со ст. 58 Федерального закона "Об акционерных обществах" кворум по данному вопросу</w:t>
            </w:r>
            <w:r w:rsidRPr="003C32C0">
              <w:rPr>
                <w:b/>
                <w:sz w:val="18"/>
                <w:szCs w:val="18"/>
              </w:rPr>
              <w:t xml:space="preserve">   </w:t>
            </w:r>
          </w:p>
        </w:tc>
        <w:tc>
          <w:tcPr>
            <w:tcW w:w="1842" w:type="dxa"/>
            <w:vAlign w:val="center"/>
          </w:tcPr>
          <w:p w:rsidR="001C01FE" w:rsidRPr="003C32C0" w:rsidRDefault="001C01FE" w:rsidP="008230A8">
            <w:pPr>
              <w:pStyle w:val="a9"/>
              <w:rPr>
                <w:sz w:val="18"/>
                <w:szCs w:val="18"/>
              </w:rPr>
            </w:pPr>
            <w:r w:rsidRPr="003C32C0">
              <w:rPr>
                <w:b/>
                <w:sz w:val="18"/>
                <w:szCs w:val="18"/>
              </w:rPr>
              <w:t xml:space="preserve"> </w:t>
            </w:r>
            <w:bookmarkStart w:id="8" w:name="В001_КворумТекстФ"/>
            <w:r w:rsidRPr="003C32C0">
              <w:rPr>
                <w:sz w:val="18"/>
                <w:szCs w:val="18"/>
              </w:rPr>
              <w:t>Имеется</w:t>
            </w:r>
            <w:bookmarkEnd w:id="8"/>
          </w:p>
        </w:tc>
      </w:tr>
    </w:tbl>
    <w:p w:rsidR="003C32C0" w:rsidRDefault="003C32C0" w:rsidP="008230A8">
      <w:pPr>
        <w:spacing w:after="0"/>
        <w:ind w:firstLine="284"/>
        <w:jc w:val="center"/>
        <w:rPr>
          <w:rFonts w:ascii="Times New Roman" w:hAnsi="Times New Roman" w:cs="Times New Roman"/>
          <w:b/>
        </w:rPr>
      </w:pPr>
      <w:bookmarkStart w:id="9" w:name="В001__Обрам_ВырезкаНетКвор"/>
    </w:p>
    <w:p w:rsidR="00531FF3" w:rsidRPr="003C32C0" w:rsidRDefault="001C01FE" w:rsidP="008230A8">
      <w:pPr>
        <w:spacing w:after="0"/>
        <w:ind w:firstLine="284"/>
        <w:jc w:val="center"/>
        <w:rPr>
          <w:rFonts w:ascii="Times New Roman" w:hAnsi="Times New Roman" w:cs="Times New Roman"/>
          <w:b/>
        </w:rPr>
      </w:pPr>
      <w:r w:rsidRPr="003C32C0">
        <w:rPr>
          <w:rFonts w:ascii="Times New Roman" w:hAnsi="Times New Roman" w:cs="Times New Roman"/>
          <w:b/>
        </w:rPr>
        <w:lastRenderedPageBreak/>
        <w:t>Формулировка решения, поставленного на голосование:</w:t>
      </w:r>
    </w:p>
    <w:p w:rsidR="008230A8" w:rsidRPr="008230A8" w:rsidRDefault="008230A8" w:rsidP="008230A8">
      <w:pPr>
        <w:pStyle w:val="a7"/>
        <w:ind w:firstLine="284"/>
        <w:rPr>
          <w:sz w:val="22"/>
          <w:szCs w:val="22"/>
        </w:rPr>
      </w:pPr>
      <w:r w:rsidRPr="008230A8">
        <w:rPr>
          <w:sz w:val="22"/>
          <w:szCs w:val="22"/>
        </w:rPr>
        <w:t xml:space="preserve">Одобрить крупную сделку, а именно: заключение Обществом Кредитного договора об открытии кредитной линии (с установленным лимитом выдачи), </w:t>
      </w:r>
      <w:r w:rsidRPr="008230A8">
        <w:rPr>
          <w:color w:val="000000"/>
          <w:sz w:val="22"/>
          <w:szCs w:val="22"/>
        </w:rPr>
        <w:t>именуемый далее – «Кредитный договор»,</w:t>
      </w:r>
      <w:r w:rsidRPr="008230A8">
        <w:rPr>
          <w:sz w:val="22"/>
          <w:szCs w:val="22"/>
        </w:rPr>
        <w:t xml:space="preserve"> с</w:t>
      </w:r>
      <w:r w:rsidRPr="008230A8">
        <w:rPr>
          <w:b/>
          <w:sz w:val="22"/>
          <w:szCs w:val="22"/>
        </w:rPr>
        <w:t xml:space="preserve"> </w:t>
      </w:r>
      <w:r w:rsidRPr="008230A8">
        <w:rPr>
          <w:color w:val="000000"/>
          <w:sz w:val="22"/>
          <w:szCs w:val="22"/>
        </w:rPr>
        <w:t xml:space="preserve">ПАО «Промсвязьбанк» </w:t>
      </w:r>
      <w:r w:rsidRPr="008230A8">
        <w:rPr>
          <w:sz w:val="22"/>
          <w:szCs w:val="22"/>
        </w:rPr>
        <w:t>на следующих условиях:</w:t>
      </w:r>
    </w:p>
    <w:tbl>
      <w:tblPr>
        <w:tblW w:w="9699"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3"/>
        <w:gridCol w:w="7796"/>
      </w:tblGrid>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hAnsi="Times New Roman" w:cs="Times New Roman"/>
              </w:rPr>
            </w:pPr>
            <w:r w:rsidRPr="008230A8">
              <w:rPr>
                <w:rFonts w:ascii="Times New Roman" w:hAnsi="Times New Roman" w:cs="Times New Roman"/>
              </w:rPr>
              <w:t>Банк (Кредитор)</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color w:val="000000"/>
              </w:rPr>
              <w:t>ПАО «Промсвязьбанк»</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 xml:space="preserve">Заемщик </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ЗАО «АК «Отрадное»</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Вид кредита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Кредитная линия с лимитом выдачи</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Сумма кредита (лимита)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даты подписания договора по 31.07.2017г. (включительно) – 56 000 000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01.08.2017г. по 31.08.2017г. (включительно) – 46 000 000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01.09.2017г. по 30.09.2017г. (включительно) – 36 000 000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01.10.2017г. по 31.10.2017г. (включительно) – 26 000 000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01.11.2017г. по 30.11.2017г. (включительно) – 16 000 000 долларов США;</w:t>
            </w:r>
          </w:p>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 в период с 01.12.2017г. по дату окончательного погашения задолженности (включительно) – 6 000 000 долларов США.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Срок полного (окончательного) погашения задолженности</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12.01.2018 г.</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hAnsi="Times New Roman" w:cs="Times New Roman"/>
              </w:rPr>
            </w:pPr>
            <w:r w:rsidRPr="008230A8">
              <w:rPr>
                <w:rFonts w:ascii="Times New Roman" w:hAnsi="Times New Roman" w:cs="Times New Roman"/>
              </w:rPr>
              <w:t>Срок погашения основного долга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- 31.07.2017г. производится погашение основного долга в такой сумме, чтобы текущая задолженность по кредиту составила не более 46 000 000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- 31.08.2017г. производится погашение основного долга в такой сумме, чтобы текущая задолженность по кредиту составила не более 36 000 000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- 29.09.2017г. производится погашение основного долга в такой сумме, чтобы текущая задолженность по кредиту составила не более 26 000 000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- 31.10.2017г. производится погашение основного долга в такой сумме, чтобы текущая задолженность по кредиту составила не более 16 000 000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- 30.11.2017г. производится погашение основного долга в такой сумме, чтобы текущая задолженность по кредиту составила не более 6 000 000 долларов США;</w:t>
            </w:r>
          </w:p>
          <w:p w:rsidR="008230A8" w:rsidRPr="008230A8" w:rsidRDefault="008230A8" w:rsidP="008230A8">
            <w:pPr>
              <w:spacing w:after="0"/>
              <w:jc w:val="both"/>
              <w:rPr>
                <w:rFonts w:ascii="Times New Roman" w:hAnsi="Times New Roman" w:cs="Times New Roman"/>
                <w:highlight w:val="yellow"/>
              </w:rPr>
            </w:pPr>
            <w:r w:rsidRPr="008230A8">
              <w:rPr>
                <w:rFonts w:ascii="Times New Roman" w:hAnsi="Times New Roman" w:cs="Times New Roman"/>
              </w:rPr>
              <w:t>- в дату окончательного погашения задолженности (включительно) произвести полное погашение основного долга.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Процентная ставка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За пользование кредитом Заемщик уплачивает Кредитору проценты в размере увеличенной на 3,82 % годовых Межбанковской ставки, установленной на дату подписания настоящего Договора, а в последующем в размере увеличенной на 3.82% годовых Межбанковской ставки, установленной в каждую из дат определения процентной ставки. В случае, если в соответствующую дату определения процентной ставки размер Межбанковской ставки не может быть определен, используется Межбанковская ставка, установленная на ближайшую дату, предшествующую дате определения процентной ставки, в которую Межбанковская ставка может быть определена.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lastRenderedPageBreak/>
              <w:t>В каждую дату определения процентной ставки кредитор определяет размер действующей процентной ставки за пользоване кредитом, при этом кредитор вправе уведомить об этом заемщика. Каждое определение кредитором действующей процентной ставки будет окончательным, неоспоримым и обязательным для заемщика.</w:t>
            </w:r>
          </w:p>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Действующая процентная ставка, определенная кредитором, применяется начиная с 1 (первого) числа каждого календарного месяца, за исключением первого календарного месяца.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lastRenderedPageBreak/>
              <w:t>Цель кредита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Финансирование по инвестиционному контракту на строительство (договор технического заказчика) на земельном участке, принадлежащем ЗАО «АК «Отрадное»</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Обеспечение</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numPr>
                <w:ilvl w:val="0"/>
                <w:numId w:val="4"/>
              </w:numPr>
              <w:spacing w:after="0" w:line="240" w:lineRule="auto"/>
              <w:ind w:left="0" w:hanging="284"/>
              <w:jc w:val="both"/>
              <w:rPr>
                <w:rFonts w:ascii="Times New Roman" w:hAnsi="Times New Roman" w:cs="Times New Roman"/>
              </w:rPr>
            </w:pPr>
            <w:r w:rsidRPr="008230A8">
              <w:rPr>
                <w:rFonts w:ascii="Times New Roman" w:hAnsi="Times New Roman" w:cs="Times New Roman"/>
              </w:rPr>
              <w:t>Земельный участок для малоэтажного жилищного строительства и рекреационных целей, общая площадь 76 070 кв.м., адрес (местонахождение) объекта: Московская область, Красногорский район, у д. Сабурово, кадастровый номер 50:11:0020204:92.</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Залогодатель ЗАО «АК «Отрадное».</w:t>
            </w:r>
          </w:p>
          <w:p w:rsidR="008230A8" w:rsidRPr="008230A8" w:rsidRDefault="008230A8" w:rsidP="008230A8">
            <w:pPr>
              <w:numPr>
                <w:ilvl w:val="0"/>
                <w:numId w:val="4"/>
              </w:numPr>
              <w:spacing w:after="0" w:line="240" w:lineRule="auto"/>
              <w:ind w:left="0" w:hanging="284"/>
              <w:jc w:val="both"/>
              <w:rPr>
                <w:rFonts w:ascii="Times New Roman" w:hAnsi="Times New Roman" w:cs="Times New Roman"/>
              </w:rPr>
            </w:pPr>
            <w:r w:rsidRPr="008230A8">
              <w:rPr>
                <w:rFonts w:ascii="Times New Roman" w:hAnsi="Times New Roman" w:cs="Times New Roman"/>
              </w:rPr>
              <w:t>Земельный участок для малоэтажного жилищного строительства и рекреационных целей, общая площадь 276 370 кв.м., адрес (местонахождение) объекта: Московская область, Красногорский район, у д. Сабурово, кадастровый номер 50:11:0020204:97.</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Залогодатель ЗАО «АК «Отрадное»</w:t>
            </w:r>
          </w:p>
        </w:tc>
      </w:tr>
    </w:tbl>
    <w:p w:rsidR="001C01FE" w:rsidRPr="008230A8" w:rsidRDefault="008230A8" w:rsidP="008230A8">
      <w:pPr>
        <w:spacing w:after="0"/>
        <w:ind w:firstLine="284"/>
        <w:jc w:val="both"/>
        <w:rPr>
          <w:rFonts w:ascii="Times New Roman" w:hAnsi="Times New Roman" w:cs="Times New Roman"/>
        </w:rPr>
      </w:pPr>
      <w:r w:rsidRPr="008230A8">
        <w:rPr>
          <w:rFonts w:ascii="Times New Roman" w:hAnsi="Times New Roman" w:cs="Times New Roman"/>
        </w:rPr>
        <w:t>Предоставить Генеральному директору Общества Оглоблину Дмитрию Станиславовичу право подписать Кредитный договор, а также дополнительные соглашения и приложения к указанному Кредитному договору, при этом конкретные условия Кредитного договора и дополнительных соглашений определяются им по своему усмотрению в пределах, установленных настоящим решением</w:t>
      </w:r>
      <w:r w:rsidR="00661073" w:rsidRPr="008230A8">
        <w:rPr>
          <w:rFonts w:ascii="Times New Roman" w:hAnsi="Times New Roman" w:cs="Times New Roman"/>
        </w:rPr>
        <w:t>.</w:t>
      </w:r>
    </w:p>
    <w:p w:rsidR="005922C9" w:rsidRPr="008230A8" w:rsidRDefault="005922C9" w:rsidP="008230A8">
      <w:pPr>
        <w:pStyle w:val="a9"/>
        <w:rPr>
          <w:sz w:val="22"/>
          <w:szCs w:val="22"/>
        </w:rPr>
      </w:pPr>
    </w:p>
    <w:p w:rsidR="001C01FE" w:rsidRPr="003C32C0" w:rsidRDefault="001C01FE" w:rsidP="008230A8">
      <w:pPr>
        <w:pStyle w:val="a9"/>
        <w:jc w:val="center"/>
        <w:rPr>
          <w:b/>
          <w:bCs/>
          <w:sz w:val="22"/>
          <w:szCs w:val="22"/>
        </w:rPr>
      </w:pPr>
      <w:r w:rsidRPr="003C32C0">
        <w:rPr>
          <w:b/>
          <w:sz w:val="22"/>
          <w:szCs w:val="22"/>
        </w:rPr>
        <w:t>При подведени</w:t>
      </w:r>
      <w:r w:rsidR="005922C9" w:rsidRPr="003C32C0">
        <w:rPr>
          <w:b/>
          <w:sz w:val="22"/>
          <w:szCs w:val="22"/>
        </w:rPr>
        <w:t xml:space="preserve">и итогов по вопросу № 1 </w:t>
      </w:r>
      <w:r w:rsidRPr="003C32C0">
        <w:rPr>
          <w:b/>
          <w:sz w:val="22"/>
          <w:szCs w:val="22"/>
        </w:rPr>
        <w:t>голоса распределились следующим образом</w:t>
      </w:r>
      <w:r w:rsidRPr="003C32C0">
        <w:rPr>
          <w:b/>
          <w:bCs/>
          <w:sz w:val="22"/>
          <w:szCs w:val="22"/>
        </w:rPr>
        <w:t>:</w:t>
      </w: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827"/>
        <w:gridCol w:w="2093"/>
      </w:tblGrid>
      <w:tr w:rsidR="005922C9" w:rsidRPr="008230A8" w:rsidTr="001E53A1">
        <w:tc>
          <w:tcPr>
            <w:tcW w:w="3686" w:type="dxa"/>
            <w:vAlign w:val="center"/>
          </w:tcPr>
          <w:bookmarkEnd w:id="9"/>
          <w:p w:rsidR="005922C9" w:rsidRPr="003C32C0" w:rsidRDefault="005922C9" w:rsidP="008230A8">
            <w:pPr>
              <w:pStyle w:val="a9"/>
              <w:jc w:val="center"/>
              <w:rPr>
                <w:bCs/>
                <w:sz w:val="18"/>
                <w:szCs w:val="18"/>
              </w:rPr>
            </w:pPr>
            <w:r w:rsidRPr="003C32C0">
              <w:rPr>
                <w:bCs/>
                <w:sz w:val="18"/>
                <w:szCs w:val="18"/>
              </w:rPr>
              <w:t>Вариант голосования</w:t>
            </w:r>
          </w:p>
        </w:tc>
        <w:tc>
          <w:tcPr>
            <w:tcW w:w="3827" w:type="dxa"/>
            <w:vAlign w:val="center"/>
          </w:tcPr>
          <w:p w:rsidR="005922C9" w:rsidRPr="003C32C0" w:rsidRDefault="005922C9" w:rsidP="008230A8">
            <w:pPr>
              <w:pStyle w:val="a9"/>
              <w:jc w:val="center"/>
              <w:rPr>
                <w:sz w:val="18"/>
                <w:szCs w:val="18"/>
              </w:rPr>
            </w:pPr>
            <w:r w:rsidRPr="003C32C0">
              <w:rPr>
                <w:sz w:val="18"/>
                <w:szCs w:val="18"/>
              </w:rPr>
              <w:t>Количество голосов</w:t>
            </w:r>
          </w:p>
        </w:tc>
        <w:tc>
          <w:tcPr>
            <w:tcW w:w="2093" w:type="dxa"/>
            <w:vAlign w:val="center"/>
          </w:tcPr>
          <w:p w:rsidR="005922C9" w:rsidRPr="003C32C0" w:rsidRDefault="005922C9" w:rsidP="008230A8">
            <w:pPr>
              <w:pStyle w:val="a9"/>
              <w:jc w:val="center"/>
              <w:rPr>
                <w:bCs/>
                <w:sz w:val="18"/>
                <w:szCs w:val="18"/>
                <w:lang w:val="en-US"/>
              </w:rPr>
            </w:pPr>
            <w:r w:rsidRPr="003C32C0">
              <w:rPr>
                <w:bCs/>
                <w:sz w:val="18"/>
                <w:szCs w:val="18"/>
                <w:lang w:val="en-US"/>
              </w:rPr>
              <w:t>% (*)</w:t>
            </w:r>
          </w:p>
        </w:tc>
      </w:tr>
      <w:tr w:rsidR="005922C9" w:rsidRPr="008230A8" w:rsidTr="001E53A1">
        <w:tc>
          <w:tcPr>
            <w:tcW w:w="3686" w:type="dxa"/>
          </w:tcPr>
          <w:p w:rsidR="005922C9" w:rsidRPr="003C32C0" w:rsidRDefault="005922C9" w:rsidP="008230A8">
            <w:pPr>
              <w:pStyle w:val="a9"/>
              <w:rPr>
                <w:bCs/>
                <w:sz w:val="18"/>
                <w:szCs w:val="18"/>
              </w:rPr>
            </w:pPr>
            <w:r w:rsidRPr="003C32C0">
              <w:rPr>
                <w:bCs/>
                <w:sz w:val="18"/>
                <w:szCs w:val="18"/>
              </w:rPr>
              <w:t>ЗА:</w:t>
            </w:r>
          </w:p>
        </w:tc>
        <w:tc>
          <w:tcPr>
            <w:tcW w:w="3827" w:type="dxa"/>
            <w:vAlign w:val="center"/>
          </w:tcPr>
          <w:p w:rsidR="005922C9" w:rsidRPr="003C32C0" w:rsidRDefault="008230A8" w:rsidP="008230A8">
            <w:pPr>
              <w:pStyle w:val="a9"/>
              <w:rPr>
                <w:sz w:val="18"/>
                <w:szCs w:val="18"/>
                <w:lang w:val="en-US"/>
              </w:rPr>
            </w:pPr>
            <w:r w:rsidRPr="003C32C0">
              <w:rPr>
                <w:sz w:val="18"/>
                <w:szCs w:val="18"/>
              </w:rPr>
              <w:t>13 676</w:t>
            </w:r>
          </w:p>
        </w:tc>
        <w:tc>
          <w:tcPr>
            <w:tcW w:w="2093" w:type="dxa"/>
            <w:vAlign w:val="center"/>
          </w:tcPr>
          <w:p w:rsidR="005922C9" w:rsidRPr="003C32C0" w:rsidRDefault="008230A8" w:rsidP="008230A8">
            <w:pPr>
              <w:pStyle w:val="a9"/>
              <w:rPr>
                <w:bCs/>
                <w:sz w:val="18"/>
                <w:szCs w:val="18"/>
                <w:lang w:val="en-US"/>
              </w:rPr>
            </w:pPr>
            <w:r w:rsidRPr="003C32C0">
              <w:rPr>
                <w:bCs/>
                <w:sz w:val="18"/>
                <w:szCs w:val="18"/>
              </w:rPr>
              <w:t>99,8467</w:t>
            </w:r>
          </w:p>
        </w:tc>
      </w:tr>
      <w:tr w:rsidR="005922C9" w:rsidRPr="008230A8" w:rsidTr="001E53A1">
        <w:tc>
          <w:tcPr>
            <w:tcW w:w="3686" w:type="dxa"/>
          </w:tcPr>
          <w:p w:rsidR="005922C9" w:rsidRPr="003C32C0" w:rsidRDefault="005922C9" w:rsidP="008230A8">
            <w:pPr>
              <w:pStyle w:val="a9"/>
              <w:rPr>
                <w:bCs/>
                <w:sz w:val="18"/>
                <w:szCs w:val="18"/>
              </w:rPr>
            </w:pPr>
            <w:r w:rsidRPr="003C32C0">
              <w:rPr>
                <w:bCs/>
                <w:sz w:val="18"/>
                <w:szCs w:val="18"/>
              </w:rPr>
              <w:t>ПРОТИВ:</w:t>
            </w:r>
          </w:p>
        </w:tc>
        <w:tc>
          <w:tcPr>
            <w:tcW w:w="3827" w:type="dxa"/>
            <w:vAlign w:val="center"/>
          </w:tcPr>
          <w:p w:rsidR="005922C9" w:rsidRPr="003C32C0" w:rsidRDefault="005922C9" w:rsidP="008230A8">
            <w:pPr>
              <w:pStyle w:val="a9"/>
              <w:rPr>
                <w:bCs/>
                <w:sz w:val="18"/>
                <w:szCs w:val="18"/>
                <w:lang w:val="en-US"/>
              </w:rPr>
            </w:pPr>
            <w:bookmarkStart w:id="10" w:name="В001_ГолПР"/>
            <w:r w:rsidRPr="003C32C0">
              <w:rPr>
                <w:bCs/>
                <w:sz w:val="18"/>
                <w:szCs w:val="18"/>
                <w:lang w:val="en-US"/>
              </w:rPr>
              <w:t>21</w:t>
            </w:r>
            <w:bookmarkEnd w:id="10"/>
          </w:p>
        </w:tc>
        <w:tc>
          <w:tcPr>
            <w:tcW w:w="2093" w:type="dxa"/>
            <w:vAlign w:val="center"/>
          </w:tcPr>
          <w:p w:rsidR="005922C9" w:rsidRPr="003C32C0" w:rsidRDefault="008230A8" w:rsidP="008230A8">
            <w:pPr>
              <w:pStyle w:val="a9"/>
              <w:rPr>
                <w:bCs/>
                <w:sz w:val="18"/>
                <w:szCs w:val="18"/>
              </w:rPr>
            </w:pPr>
            <w:r w:rsidRPr="003C32C0">
              <w:rPr>
                <w:bCs/>
                <w:sz w:val="18"/>
                <w:szCs w:val="18"/>
              </w:rPr>
              <w:t>0,1533</w:t>
            </w:r>
          </w:p>
        </w:tc>
      </w:tr>
      <w:tr w:rsidR="005922C9" w:rsidRPr="008230A8" w:rsidTr="001E53A1">
        <w:tc>
          <w:tcPr>
            <w:tcW w:w="3686" w:type="dxa"/>
          </w:tcPr>
          <w:p w:rsidR="005922C9" w:rsidRPr="003C32C0" w:rsidRDefault="005922C9" w:rsidP="008230A8">
            <w:pPr>
              <w:pStyle w:val="a9"/>
              <w:rPr>
                <w:bCs/>
                <w:sz w:val="18"/>
                <w:szCs w:val="18"/>
              </w:rPr>
            </w:pPr>
            <w:r w:rsidRPr="003C32C0">
              <w:rPr>
                <w:bCs/>
                <w:sz w:val="18"/>
                <w:szCs w:val="18"/>
              </w:rPr>
              <w:t xml:space="preserve">ВОЗДЕРЖАЛСЯ: </w:t>
            </w:r>
          </w:p>
        </w:tc>
        <w:tc>
          <w:tcPr>
            <w:tcW w:w="3827" w:type="dxa"/>
            <w:vAlign w:val="center"/>
          </w:tcPr>
          <w:p w:rsidR="005922C9" w:rsidRPr="003C32C0" w:rsidRDefault="008230A8" w:rsidP="008230A8">
            <w:pPr>
              <w:pStyle w:val="a9"/>
              <w:rPr>
                <w:bCs/>
                <w:sz w:val="18"/>
                <w:szCs w:val="18"/>
              </w:rPr>
            </w:pPr>
            <w:r w:rsidRPr="003C32C0">
              <w:rPr>
                <w:bCs/>
                <w:sz w:val="18"/>
                <w:szCs w:val="18"/>
              </w:rPr>
              <w:t>0</w:t>
            </w:r>
          </w:p>
        </w:tc>
        <w:tc>
          <w:tcPr>
            <w:tcW w:w="2093" w:type="dxa"/>
            <w:vAlign w:val="center"/>
          </w:tcPr>
          <w:p w:rsidR="005922C9" w:rsidRPr="003C32C0" w:rsidRDefault="008230A8" w:rsidP="008230A8">
            <w:pPr>
              <w:pStyle w:val="a9"/>
              <w:rPr>
                <w:bCs/>
                <w:sz w:val="18"/>
                <w:szCs w:val="18"/>
              </w:rPr>
            </w:pPr>
            <w:r w:rsidRPr="003C32C0">
              <w:rPr>
                <w:bCs/>
                <w:sz w:val="18"/>
                <w:szCs w:val="18"/>
              </w:rPr>
              <w:t>0</w:t>
            </w:r>
          </w:p>
        </w:tc>
      </w:tr>
    </w:tbl>
    <w:p w:rsidR="005922C9" w:rsidRPr="008230A8" w:rsidRDefault="005922C9" w:rsidP="008230A8">
      <w:pPr>
        <w:spacing w:after="0"/>
        <w:rPr>
          <w:rFonts w:ascii="Times New Roman" w:eastAsia="Times New Roman" w:hAnsi="Times New Roman" w:cs="Times New Roman"/>
        </w:rPr>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567"/>
      </w:tblGrid>
      <w:tr w:rsidR="005922C9" w:rsidRPr="008230A8" w:rsidTr="003C32C0">
        <w:trPr>
          <w:trHeight w:val="271"/>
        </w:trPr>
        <w:tc>
          <w:tcPr>
            <w:tcW w:w="9039" w:type="dxa"/>
            <w:vAlign w:val="center"/>
          </w:tcPr>
          <w:p w:rsidR="005922C9" w:rsidRPr="003C32C0" w:rsidRDefault="005922C9" w:rsidP="008230A8">
            <w:pPr>
              <w:pStyle w:val="a9"/>
              <w:rPr>
                <w:sz w:val="18"/>
                <w:szCs w:val="18"/>
              </w:rPr>
            </w:pPr>
            <w:r w:rsidRPr="003C32C0">
              <w:rPr>
                <w:bCs/>
                <w:sz w:val="18"/>
                <w:szCs w:val="18"/>
              </w:rPr>
              <w:t xml:space="preserve">Число голосов, которые не подсчитывались </w:t>
            </w:r>
            <w:r w:rsidR="003C32C0">
              <w:rPr>
                <w:bCs/>
                <w:sz w:val="18"/>
                <w:szCs w:val="18"/>
              </w:rPr>
              <w:t xml:space="preserve">в связи с признанием бюллетеней </w:t>
            </w:r>
            <w:r w:rsidRPr="003C32C0">
              <w:rPr>
                <w:bCs/>
                <w:sz w:val="18"/>
                <w:szCs w:val="18"/>
              </w:rPr>
              <w:t>недействительными или по иным  основаниям</w:t>
            </w:r>
          </w:p>
        </w:tc>
        <w:tc>
          <w:tcPr>
            <w:tcW w:w="567" w:type="dxa"/>
            <w:vAlign w:val="center"/>
          </w:tcPr>
          <w:p w:rsidR="005922C9" w:rsidRPr="003C32C0" w:rsidRDefault="005922C9" w:rsidP="003C32C0">
            <w:pPr>
              <w:pStyle w:val="a9"/>
              <w:jc w:val="center"/>
              <w:rPr>
                <w:b/>
                <w:bCs/>
                <w:sz w:val="18"/>
                <w:szCs w:val="18"/>
              </w:rPr>
            </w:pPr>
            <w:r w:rsidRPr="003C32C0">
              <w:rPr>
                <w:b/>
                <w:bCs/>
                <w:sz w:val="18"/>
                <w:szCs w:val="18"/>
              </w:rPr>
              <w:t>0</w:t>
            </w:r>
          </w:p>
        </w:tc>
      </w:tr>
    </w:tbl>
    <w:p w:rsidR="005922C9" w:rsidRPr="003C32C0" w:rsidRDefault="003C32C0" w:rsidP="008230A8">
      <w:pPr>
        <w:pStyle w:val="a9"/>
        <w:jc w:val="both"/>
        <w:rPr>
          <w:sz w:val="18"/>
          <w:szCs w:val="18"/>
        </w:rPr>
      </w:pPr>
      <w:r w:rsidRPr="003C32C0">
        <w:rPr>
          <w:bCs/>
          <w:sz w:val="18"/>
          <w:szCs w:val="18"/>
        </w:rPr>
        <w:t xml:space="preserve"> </w:t>
      </w:r>
      <w:r w:rsidR="005922C9" w:rsidRPr="003C32C0">
        <w:rPr>
          <w:bCs/>
          <w:sz w:val="18"/>
          <w:szCs w:val="18"/>
        </w:rPr>
        <w:t>(*) –</w:t>
      </w:r>
      <w:r w:rsidR="005922C9" w:rsidRPr="003C32C0">
        <w:rPr>
          <w:sz w:val="18"/>
          <w:szCs w:val="18"/>
        </w:rPr>
        <w:t xml:space="preserve"> Процент от числа голосов, которыми по данному вопросу обладали лица, принявшие участие в общем собрании  </w:t>
      </w:r>
    </w:p>
    <w:p w:rsidR="003C32C0" w:rsidRDefault="003C32C0" w:rsidP="008230A8">
      <w:pPr>
        <w:pStyle w:val="a9"/>
        <w:jc w:val="center"/>
        <w:rPr>
          <w:b/>
          <w:sz w:val="22"/>
          <w:szCs w:val="22"/>
        </w:rPr>
      </w:pPr>
    </w:p>
    <w:p w:rsidR="005922C9" w:rsidRPr="008230A8" w:rsidRDefault="005922C9" w:rsidP="008230A8">
      <w:pPr>
        <w:pStyle w:val="a9"/>
        <w:jc w:val="center"/>
        <w:rPr>
          <w:b/>
          <w:sz w:val="22"/>
          <w:szCs w:val="22"/>
        </w:rPr>
      </w:pPr>
      <w:r w:rsidRPr="008230A8">
        <w:rPr>
          <w:b/>
          <w:sz w:val="22"/>
          <w:szCs w:val="22"/>
        </w:rPr>
        <w:t>По вопросу № 1 принято решение:</w:t>
      </w:r>
    </w:p>
    <w:p w:rsidR="008230A8" w:rsidRPr="008230A8" w:rsidRDefault="008230A8" w:rsidP="008230A8">
      <w:pPr>
        <w:pStyle w:val="a7"/>
        <w:ind w:firstLine="284"/>
        <w:rPr>
          <w:sz w:val="22"/>
          <w:szCs w:val="22"/>
        </w:rPr>
      </w:pPr>
      <w:r w:rsidRPr="008230A8">
        <w:rPr>
          <w:sz w:val="22"/>
          <w:szCs w:val="22"/>
        </w:rPr>
        <w:t xml:space="preserve">Одобрить крупную сделку, а именно: заключение Обществом Кредитного договора об открытии кредитной линии (с установленным лимитом выдачи), </w:t>
      </w:r>
      <w:r w:rsidRPr="008230A8">
        <w:rPr>
          <w:color w:val="000000"/>
          <w:sz w:val="22"/>
          <w:szCs w:val="22"/>
        </w:rPr>
        <w:t>именуемый далее – «Кредитный договор»,</w:t>
      </w:r>
      <w:r w:rsidRPr="008230A8">
        <w:rPr>
          <w:sz w:val="22"/>
          <w:szCs w:val="22"/>
        </w:rPr>
        <w:t xml:space="preserve"> с</w:t>
      </w:r>
      <w:r w:rsidRPr="008230A8">
        <w:rPr>
          <w:b/>
          <w:sz w:val="22"/>
          <w:szCs w:val="22"/>
        </w:rPr>
        <w:t xml:space="preserve"> </w:t>
      </w:r>
      <w:r w:rsidRPr="008230A8">
        <w:rPr>
          <w:color w:val="000000"/>
          <w:sz w:val="22"/>
          <w:szCs w:val="22"/>
        </w:rPr>
        <w:t xml:space="preserve">ПАО «Промсвязьбанк» </w:t>
      </w:r>
      <w:r w:rsidRPr="008230A8">
        <w:rPr>
          <w:sz w:val="22"/>
          <w:szCs w:val="22"/>
        </w:rPr>
        <w:t>на следующих условиях:</w:t>
      </w:r>
    </w:p>
    <w:tbl>
      <w:tblPr>
        <w:tblW w:w="9699"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3"/>
        <w:gridCol w:w="7796"/>
      </w:tblGrid>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hAnsi="Times New Roman" w:cs="Times New Roman"/>
              </w:rPr>
            </w:pPr>
            <w:r w:rsidRPr="008230A8">
              <w:rPr>
                <w:rFonts w:ascii="Times New Roman" w:hAnsi="Times New Roman" w:cs="Times New Roman"/>
              </w:rPr>
              <w:t>Банк (Кредитор)</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color w:val="000000"/>
              </w:rPr>
              <w:t>ПАО «Промсвязьбанк»</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 xml:space="preserve">Заемщик </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ЗАО «АК «Отрадное»</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Вид кредита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Кредитная линия с лимитом выдачи</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Сумма кредита (лимита)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даты подписания договора по 31.07.2017г. (включительно) – 56 000 000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01.08.2017г. по 31.08.2017г. (включительно) – 46 000 000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01.09.2017г. по 30.09.2017г. (включительно) – 36 000 000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xml:space="preserve">- в период с 01.10.2017г. по 31.10.2017г. (включительно) – 26 000 000 долларов </w:t>
            </w:r>
            <w:r w:rsidRPr="008230A8">
              <w:rPr>
                <w:rFonts w:ascii="Times New Roman" w:hAnsi="Times New Roman" w:cs="Times New Roman"/>
              </w:rPr>
              <w:lastRenderedPageBreak/>
              <w:t>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в период с 01.11.2017г. по 30.11.2017г. (включительно) – 16 000 000 долларов США;</w:t>
            </w:r>
          </w:p>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 в период с 01.12.2017г. по дату окончательного погашения задолженности (включительно) – 6 000 000 долларов США.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lastRenderedPageBreak/>
              <w:t>Срок полного (окончательного) погашения задолженности</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12.01.2018 г.</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hAnsi="Times New Roman" w:cs="Times New Roman"/>
              </w:rPr>
            </w:pPr>
            <w:r w:rsidRPr="008230A8">
              <w:rPr>
                <w:rFonts w:ascii="Times New Roman" w:hAnsi="Times New Roman" w:cs="Times New Roman"/>
              </w:rPr>
              <w:t>Срок погашения основного долга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- 31.07.2017г. производится погашение основного долга в такой сумме, чтобы текущая задолженность по кредиту составила не более 46 000 000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- 31.08.2017г. производится погашение основного долга в такой сумме, чтобы текущая задолженность по кредиту составила не более 36 000 000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- 29.09.2017г. производится погашение основного долга в такой сумме, чтобы текущая задолженность по кредиту составила не более 26 000 000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- 31.10.2017г. производится погашение основного долга в такой сумме, чтобы текущая задолженность по кредиту составила не более 16 000 000 долларов США;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- 30.11.2017г. производится погашение основного долга в такой сумме, чтобы текущая задолженность по кредиту составила не более 6 000 000 долларов США;</w:t>
            </w:r>
          </w:p>
          <w:p w:rsidR="008230A8" w:rsidRPr="008230A8" w:rsidRDefault="008230A8" w:rsidP="008230A8">
            <w:pPr>
              <w:spacing w:after="0"/>
              <w:jc w:val="both"/>
              <w:rPr>
                <w:rFonts w:ascii="Times New Roman" w:hAnsi="Times New Roman" w:cs="Times New Roman"/>
                <w:highlight w:val="yellow"/>
              </w:rPr>
            </w:pPr>
            <w:r w:rsidRPr="008230A8">
              <w:rPr>
                <w:rFonts w:ascii="Times New Roman" w:hAnsi="Times New Roman" w:cs="Times New Roman"/>
              </w:rPr>
              <w:t>- в дату окончательного погашения задолженности (включительно) произвести полное погашение основного долга.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Процентная ставка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За пользование кредитом Заемщик уплачивает Кредитору проценты в размере увеличенной на 3,82 % годовых Межбанковской ставки, установленной на дату подписания настоящего Договора, а в последующем в размере увеличенной на 3.82% годовых Межбанковской ставки, установленной в каждую из дат определения процентной ставки. В случае, если в соответствующую дату определения процентной ставки размер Межбанковской ставки не может быть определен, используется Межбанковская ставка, установленная на ближайшую дату, предшествующую дате определения процентной ставки, в которую Межбанковская ставка может быть определена.</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В каждую дату определения процентной ставки кредитор определяет размер действующей процентной ставки за пользоване кредитом, при этом кредитор вправе уведомить об этом заемщика. Каждое определение кредитором действующей процентной ставки будет окончательным, неоспоримым и обязательным для заемщика.</w:t>
            </w:r>
          </w:p>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Действующая процентная ставка, определенная кредитором, применяется начиная с 1 (первого) числа каждого календарного месяца, за исключением первого календарного месяца.</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Цель кредита</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jc w:val="both"/>
              <w:rPr>
                <w:rFonts w:ascii="Times New Roman" w:eastAsia="Calibri" w:hAnsi="Times New Roman" w:cs="Times New Roman"/>
              </w:rPr>
            </w:pPr>
            <w:r w:rsidRPr="008230A8">
              <w:rPr>
                <w:rFonts w:ascii="Times New Roman" w:hAnsi="Times New Roman" w:cs="Times New Roman"/>
              </w:rPr>
              <w:t>Финансирование по инвестиционному контракту на строительство (договор технического заказчика) на земельном участке, принадлежащем ЗАО «АК «Отрадное»</w:t>
            </w:r>
          </w:p>
        </w:tc>
      </w:tr>
      <w:tr w:rsidR="008230A8" w:rsidRPr="008230A8" w:rsidTr="00D941CF">
        <w:trPr>
          <w:tblCellSpacing w:w="15" w:type="dxa"/>
        </w:trPr>
        <w:tc>
          <w:tcPr>
            <w:tcW w:w="1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spacing w:after="0"/>
              <w:rPr>
                <w:rFonts w:ascii="Times New Roman" w:eastAsia="Calibri" w:hAnsi="Times New Roman" w:cs="Times New Roman"/>
              </w:rPr>
            </w:pPr>
            <w:r w:rsidRPr="008230A8">
              <w:rPr>
                <w:rFonts w:ascii="Times New Roman" w:hAnsi="Times New Roman" w:cs="Times New Roman"/>
              </w:rPr>
              <w:t>Обеспечение</w:t>
            </w:r>
          </w:p>
        </w:tc>
        <w:tc>
          <w:tcPr>
            <w:tcW w:w="7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30A8" w:rsidRPr="008230A8" w:rsidRDefault="008230A8" w:rsidP="008230A8">
            <w:pPr>
              <w:numPr>
                <w:ilvl w:val="0"/>
                <w:numId w:val="4"/>
              </w:numPr>
              <w:spacing w:after="0" w:line="240" w:lineRule="auto"/>
              <w:ind w:left="0" w:hanging="284"/>
              <w:jc w:val="both"/>
              <w:rPr>
                <w:rFonts w:ascii="Times New Roman" w:hAnsi="Times New Roman" w:cs="Times New Roman"/>
              </w:rPr>
            </w:pPr>
            <w:r w:rsidRPr="008230A8">
              <w:rPr>
                <w:rFonts w:ascii="Times New Roman" w:hAnsi="Times New Roman" w:cs="Times New Roman"/>
              </w:rPr>
              <w:t>Земельный участок для малоэтажного жилищного строительства и рекреационных целей, общая площадь 76 070 кв.м., адрес (местонахождение) объекта: Московская область, Красногорский район, у д. Сабурово, кадастровый номер 50:11:0020204:92.</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lastRenderedPageBreak/>
              <w:t>Залогодатель ЗАО «АК «Отрадное».</w:t>
            </w:r>
          </w:p>
          <w:p w:rsidR="008230A8" w:rsidRPr="008230A8" w:rsidRDefault="008230A8" w:rsidP="008230A8">
            <w:pPr>
              <w:numPr>
                <w:ilvl w:val="0"/>
                <w:numId w:val="4"/>
              </w:numPr>
              <w:spacing w:after="0" w:line="240" w:lineRule="auto"/>
              <w:ind w:left="0" w:hanging="284"/>
              <w:jc w:val="both"/>
              <w:rPr>
                <w:rFonts w:ascii="Times New Roman" w:hAnsi="Times New Roman" w:cs="Times New Roman"/>
              </w:rPr>
            </w:pPr>
            <w:r w:rsidRPr="008230A8">
              <w:rPr>
                <w:rFonts w:ascii="Times New Roman" w:hAnsi="Times New Roman" w:cs="Times New Roman"/>
              </w:rPr>
              <w:t>Земельный участок для малоэтажного жилищного строительства и рекреационных целей, общая площадь 276 370 кв.м., адрес (местонахождение) объекта: Московская область, Красногорский район, у д. Сабурово, кадастровый номер 50:11:0020204:97.</w:t>
            </w:r>
          </w:p>
          <w:p w:rsidR="008230A8" w:rsidRPr="008230A8" w:rsidRDefault="008230A8" w:rsidP="008230A8">
            <w:pPr>
              <w:spacing w:after="0"/>
              <w:jc w:val="both"/>
              <w:rPr>
                <w:rFonts w:ascii="Times New Roman" w:hAnsi="Times New Roman" w:cs="Times New Roman"/>
              </w:rPr>
            </w:pPr>
            <w:r w:rsidRPr="008230A8">
              <w:rPr>
                <w:rFonts w:ascii="Times New Roman" w:hAnsi="Times New Roman" w:cs="Times New Roman"/>
              </w:rPr>
              <w:t>Залогодатель ЗАО «АК «Отрадное»</w:t>
            </w:r>
          </w:p>
        </w:tc>
      </w:tr>
    </w:tbl>
    <w:p w:rsidR="005922C9" w:rsidRPr="008230A8" w:rsidRDefault="008230A8" w:rsidP="008230A8">
      <w:pPr>
        <w:pStyle w:val="a9"/>
        <w:ind w:firstLine="284"/>
        <w:jc w:val="both"/>
        <w:rPr>
          <w:sz w:val="22"/>
          <w:szCs w:val="22"/>
        </w:rPr>
      </w:pPr>
      <w:r w:rsidRPr="008230A8">
        <w:rPr>
          <w:sz w:val="22"/>
          <w:szCs w:val="22"/>
        </w:rPr>
        <w:lastRenderedPageBreak/>
        <w:t>Предоставить Генеральному директору Общества Оглоблину Дмитрию Станиславовичу право подписать Кредитный договор, а также дополнительные соглашения и приложения к указанному Кредитному договору, при этом конкретные условия Кредитного договора и дополнительных соглашений определяются им по своему усмотрению в пределах, установленных настоящим решением</w:t>
      </w:r>
      <w:r w:rsidR="0031630F" w:rsidRPr="008230A8">
        <w:rPr>
          <w:sz w:val="22"/>
          <w:szCs w:val="22"/>
        </w:rPr>
        <w:t>.</w:t>
      </w:r>
    </w:p>
    <w:p w:rsidR="008230A8" w:rsidRPr="003C32C0" w:rsidRDefault="001C01FE" w:rsidP="003C32C0">
      <w:pPr>
        <w:pStyle w:val="a9"/>
        <w:rPr>
          <w:sz w:val="22"/>
          <w:szCs w:val="22"/>
        </w:rPr>
      </w:pPr>
      <w:r w:rsidRPr="008230A8">
        <w:rPr>
          <w:sz w:val="22"/>
          <w:szCs w:val="22"/>
        </w:rPr>
        <w:t xml:space="preserve"> </w:t>
      </w:r>
      <w:bookmarkStart w:id="11" w:name="В001_РешТекстФ"/>
      <w:bookmarkEnd w:id="11"/>
      <w:r w:rsidRPr="008230A8">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8230A8" w:rsidRPr="008230A8" w:rsidTr="008230A8">
        <w:trPr>
          <w:trHeight w:val="572"/>
        </w:trPr>
        <w:tc>
          <w:tcPr>
            <w:tcW w:w="9639" w:type="dxa"/>
            <w:shd w:val="pct10" w:color="auto" w:fill="FFFFFF"/>
          </w:tcPr>
          <w:p w:rsidR="008230A8" w:rsidRPr="008230A8" w:rsidRDefault="008230A8" w:rsidP="008230A8">
            <w:pPr>
              <w:pStyle w:val="21"/>
              <w:spacing w:after="0" w:line="240" w:lineRule="exact"/>
              <w:jc w:val="both"/>
              <w:rPr>
                <w:sz w:val="22"/>
                <w:szCs w:val="22"/>
                <w:highlight w:val="yellow"/>
              </w:rPr>
            </w:pPr>
            <w:r w:rsidRPr="008230A8">
              <w:rPr>
                <w:sz w:val="22"/>
                <w:szCs w:val="22"/>
              </w:rPr>
              <w:br w:type="page"/>
              <w:t xml:space="preserve">Вопрос № 2. </w:t>
            </w:r>
            <w:r w:rsidRPr="008230A8">
              <w:rPr>
                <w:bCs/>
                <w:sz w:val="22"/>
                <w:szCs w:val="22"/>
              </w:rPr>
              <w:t>Об одобрении Дополнительного соглашения №1 к Кредитному договору об открытии кредитной линии (с установленным лимитом задолженности) № 0133-15-2-0 от 26.03.2015г</w:t>
            </w:r>
            <w:r w:rsidRPr="008230A8">
              <w:rPr>
                <w:sz w:val="22"/>
                <w:szCs w:val="22"/>
              </w:rPr>
              <w:t>.</w:t>
            </w:r>
          </w:p>
        </w:tc>
      </w:tr>
    </w:tbl>
    <w:p w:rsidR="008230A8" w:rsidRPr="008230A8" w:rsidRDefault="008230A8" w:rsidP="008230A8">
      <w:pPr>
        <w:pStyle w:val="a9"/>
        <w:rPr>
          <w:sz w:val="22"/>
          <w:szCs w:val="22"/>
        </w:rPr>
      </w:pPr>
    </w:p>
    <w:p w:rsidR="001C01FE" w:rsidRPr="008230A8" w:rsidRDefault="001C01FE" w:rsidP="008230A8">
      <w:pPr>
        <w:pStyle w:val="a9"/>
        <w:rPr>
          <w:sz w:val="22"/>
          <w:szCs w:val="22"/>
        </w:rPr>
      </w:pPr>
      <w:bookmarkStart w:id="12" w:name="В002_ФормОгранич"/>
      <w:bookmarkEnd w:id="12"/>
      <w:r w:rsidRPr="008230A8">
        <w:rPr>
          <w:sz w:val="22"/>
          <w:szCs w:val="22"/>
        </w:rPr>
        <w:t>По данному вопросу повестки дня: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842"/>
      </w:tblGrid>
      <w:tr w:rsidR="001C01FE" w:rsidRPr="008230A8" w:rsidTr="003C32C0">
        <w:trPr>
          <w:trHeight w:val="392"/>
        </w:trPr>
        <w:tc>
          <w:tcPr>
            <w:tcW w:w="7797" w:type="dxa"/>
          </w:tcPr>
          <w:p w:rsidR="001C01FE" w:rsidRPr="003C32C0" w:rsidRDefault="001C01FE" w:rsidP="008230A8">
            <w:pPr>
              <w:pStyle w:val="a9"/>
              <w:jc w:val="both"/>
              <w:rPr>
                <w:sz w:val="18"/>
                <w:szCs w:val="18"/>
              </w:rPr>
            </w:pPr>
            <w:bookmarkStart w:id="13" w:name="В002_ФормТекст1"/>
            <w:r w:rsidRPr="003C32C0">
              <w:rPr>
                <w:sz w:val="18"/>
                <w:szCs w:val="18"/>
              </w:rPr>
              <w:t>Число голосов, которыми обладали лица, включенные в список лиц, имевших право на участие в общем собрании</w:t>
            </w:r>
          </w:p>
          <w:p w:rsidR="001C01FE" w:rsidRPr="003C32C0" w:rsidRDefault="001C01FE" w:rsidP="008230A8">
            <w:pPr>
              <w:pStyle w:val="a9"/>
              <w:jc w:val="both"/>
              <w:rPr>
                <w:sz w:val="18"/>
                <w:szCs w:val="18"/>
              </w:rPr>
            </w:pPr>
            <w:r w:rsidRPr="003C32C0">
              <w:rPr>
                <w:sz w:val="18"/>
                <w:szCs w:val="18"/>
              </w:rPr>
              <w:t>Число голосов, приходившихся на голосующие акции общества по вопросу повестки дня общего собрания, определенное с учетом положений пункта 4.20 «Положения о дополнительных требованиях к порядку подготовки, созыва и проведения общего собрания акционеров», утвержденного приказом ФСФР № 12-6/пз-н от 02.02.2012</w:t>
            </w:r>
            <w:bookmarkEnd w:id="13"/>
          </w:p>
        </w:tc>
        <w:tc>
          <w:tcPr>
            <w:tcW w:w="1842" w:type="dxa"/>
          </w:tcPr>
          <w:p w:rsidR="001C01FE" w:rsidRPr="003C32C0" w:rsidRDefault="001C01FE" w:rsidP="008230A8">
            <w:pPr>
              <w:pStyle w:val="a9"/>
              <w:rPr>
                <w:sz w:val="18"/>
                <w:szCs w:val="18"/>
              </w:rPr>
            </w:pPr>
            <w:r w:rsidRPr="003C32C0">
              <w:rPr>
                <w:sz w:val="18"/>
                <w:szCs w:val="18"/>
              </w:rPr>
              <w:t xml:space="preserve"> </w:t>
            </w:r>
            <w:bookmarkStart w:id="14" w:name="В002_ГолВсегоСписок"/>
            <w:r w:rsidRPr="003C32C0">
              <w:rPr>
                <w:sz w:val="18"/>
                <w:szCs w:val="18"/>
              </w:rPr>
              <w:t>15 000</w:t>
            </w:r>
            <w:bookmarkEnd w:id="14"/>
            <w:r w:rsidRPr="003C32C0">
              <w:rPr>
                <w:sz w:val="18"/>
                <w:szCs w:val="18"/>
              </w:rPr>
              <w:t xml:space="preserve"> </w:t>
            </w:r>
          </w:p>
          <w:p w:rsidR="001C01FE" w:rsidRPr="003C32C0" w:rsidRDefault="001C01FE" w:rsidP="008230A8">
            <w:pPr>
              <w:pStyle w:val="a9"/>
              <w:rPr>
                <w:sz w:val="18"/>
                <w:szCs w:val="18"/>
              </w:rPr>
            </w:pPr>
          </w:p>
          <w:p w:rsidR="001C01FE" w:rsidRPr="003C32C0" w:rsidRDefault="001C01FE" w:rsidP="003C32C0">
            <w:pPr>
              <w:pStyle w:val="a9"/>
              <w:rPr>
                <w:sz w:val="18"/>
                <w:szCs w:val="18"/>
                <w:lang w:val="en-US"/>
              </w:rPr>
            </w:pPr>
            <w:r w:rsidRPr="003C32C0">
              <w:rPr>
                <w:sz w:val="18"/>
                <w:szCs w:val="18"/>
              </w:rPr>
              <w:t xml:space="preserve"> </w:t>
            </w:r>
            <w:bookmarkStart w:id="15" w:name="В002_ГолВсегоКворум"/>
            <w:r w:rsidRPr="003C32C0">
              <w:rPr>
                <w:sz w:val="18"/>
                <w:szCs w:val="18"/>
                <w:lang w:val="en-US"/>
              </w:rPr>
              <w:t>15 000</w:t>
            </w:r>
            <w:bookmarkEnd w:id="15"/>
          </w:p>
        </w:tc>
      </w:tr>
      <w:tr w:rsidR="001C01FE" w:rsidRPr="008230A8" w:rsidTr="003C32C0">
        <w:tc>
          <w:tcPr>
            <w:tcW w:w="7797" w:type="dxa"/>
          </w:tcPr>
          <w:p w:rsidR="001C01FE" w:rsidRPr="003C32C0" w:rsidRDefault="001C01FE" w:rsidP="008230A8">
            <w:pPr>
              <w:pStyle w:val="a9"/>
              <w:rPr>
                <w:sz w:val="18"/>
                <w:szCs w:val="18"/>
              </w:rPr>
            </w:pPr>
            <w:r w:rsidRPr="003C32C0">
              <w:rPr>
                <w:sz w:val="18"/>
                <w:szCs w:val="18"/>
              </w:rPr>
              <w:t xml:space="preserve"> </w:t>
            </w:r>
            <w:bookmarkStart w:id="16" w:name="В002_ФормТекст2"/>
            <w:r w:rsidRPr="003C32C0">
              <w:rPr>
                <w:sz w:val="18"/>
                <w:szCs w:val="18"/>
              </w:rPr>
              <w:t>Число голосов, которыми обладали лица, принявшие участие в общем собрании</w:t>
            </w:r>
            <w:bookmarkEnd w:id="16"/>
          </w:p>
        </w:tc>
        <w:tc>
          <w:tcPr>
            <w:tcW w:w="1842" w:type="dxa"/>
            <w:vAlign w:val="center"/>
          </w:tcPr>
          <w:p w:rsidR="001C01FE" w:rsidRPr="003C32C0" w:rsidRDefault="001C01FE" w:rsidP="008230A8">
            <w:pPr>
              <w:pStyle w:val="a9"/>
              <w:rPr>
                <w:sz w:val="18"/>
                <w:szCs w:val="18"/>
              </w:rPr>
            </w:pPr>
            <w:r w:rsidRPr="003C32C0">
              <w:rPr>
                <w:sz w:val="18"/>
                <w:szCs w:val="18"/>
              </w:rPr>
              <w:t xml:space="preserve"> </w:t>
            </w:r>
            <w:r w:rsidR="008230A8" w:rsidRPr="003C32C0">
              <w:rPr>
                <w:sz w:val="18"/>
                <w:szCs w:val="18"/>
              </w:rPr>
              <w:t>13 697  (91,3133 %)</w:t>
            </w:r>
          </w:p>
        </w:tc>
      </w:tr>
      <w:tr w:rsidR="001C01FE" w:rsidRPr="008230A8" w:rsidTr="003C32C0">
        <w:trPr>
          <w:trHeight w:val="407"/>
        </w:trPr>
        <w:tc>
          <w:tcPr>
            <w:tcW w:w="7797" w:type="dxa"/>
          </w:tcPr>
          <w:p w:rsidR="001C01FE" w:rsidRPr="003C32C0" w:rsidRDefault="001C01FE" w:rsidP="008230A8">
            <w:pPr>
              <w:pStyle w:val="a9"/>
              <w:jc w:val="both"/>
              <w:rPr>
                <w:sz w:val="18"/>
                <w:szCs w:val="18"/>
              </w:rPr>
            </w:pPr>
            <w:r w:rsidRPr="003C32C0">
              <w:rPr>
                <w:sz w:val="18"/>
                <w:szCs w:val="18"/>
              </w:rPr>
              <w:t xml:space="preserve">В соответствии со ст. 58 Федерального закона "Об акционерных обществах" кворум по данному вопросу   </w:t>
            </w:r>
          </w:p>
        </w:tc>
        <w:tc>
          <w:tcPr>
            <w:tcW w:w="1842" w:type="dxa"/>
            <w:vAlign w:val="center"/>
          </w:tcPr>
          <w:p w:rsidR="001C01FE" w:rsidRPr="003C32C0" w:rsidRDefault="001C01FE" w:rsidP="008230A8">
            <w:pPr>
              <w:pStyle w:val="a9"/>
              <w:rPr>
                <w:sz w:val="18"/>
                <w:szCs w:val="18"/>
              </w:rPr>
            </w:pPr>
            <w:r w:rsidRPr="003C32C0">
              <w:rPr>
                <w:sz w:val="18"/>
                <w:szCs w:val="18"/>
              </w:rPr>
              <w:t xml:space="preserve"> </w:t>
            </w:r>
            <w:bookmarkStart w:id="17" w:name="В002_КворумТекстФ"/>
            <w:r w:rsidRPr="003C32C0">
              <w:rPr>
                <w:sz w:val="18"/>
                <w:szCs w:val="18"/>
              </w:rPr>
              <w:t>Имеется</w:t>
            </w:r>
            <w:bookmarkEnd w:id="17"/>
          </w:p>
        </w:tc>
      </w:tr>
    </w:tbl>
    <w:p w:rsidR="005922C9" w:rsidRPr="008230A8" w:rsidRDefault="005922C9" w:rsidP="008230A8">
      <w:pPr>
        <w:spacing w:after="0"/>
        <w:jc w:val="both"/>
        <w:rPr>
          <w:rFonts w:ascii="Times New Roman" w:hAnsi="Times New Roman" w:cs="Times New Roman"/>
        </w:rPr>
      </w:pPr>
      <w:bookmarkStart w:id="18" w:name="В002__Обрам_ВырезкаНетКвор"/>
    </w:p>
    <w:p w:rsidR="001C01FE" w:rsidRPr="00261AA8" w:rsidRDefault="001C01FE" w:rsidP="008230A8">
      <w:pPr>
        <w:spacing w:after="0"/>
        <w:jc w:val="center"/>
        <w:rPr>
          <w:rFonts w:ascii="Times New Roman" w:hAnsi="Times New Roman" w:cs="Times New Roman"/>
          <w:b/>
        </w:rPr>
      </w:pPr>
      <w:r w:rsidRPr="00261AA8">
        <w:rPr>
          <w:rFonts w:ascii="Times New Roman" w:hAnsi="Times New Roman" w:cs="Times New Roman"/>
          <w:b/>
        </w:rPr>
        <w:t>Формулировка решения, поставленного на голосование:</w:t>
      </w:r>
    </w:p>
    <w:p w:rsidR="008230A8" w:rsidRPr="008230A8" w:rsidRDefault="008230A8" w:rsidP="008230A8">
      <w:pPr>
        <w:pStyle w:val="a9"/>
        <w:tabs>
          <w:tab w:val="left" w:pos="2884"/>
        </w:tabs>
        <w:ind w:firstLine="284"/>
        <w:jc w:val="both"/>
        <w:rPr>
          <w:sz w:val="22"/>
          <w:szCs w:val="22"/>
        </w:rPr>
      </w:pPr>
      <w:r w:rsidRPr="008230A8">
        <w:rPr>
          <w:sz w:val="22"/>
          <w:szCs w:val="22"/>
        </w:rPr>
        <w:t xml:space="preserve">Одобрить заключение Обществом с ПАО «Промсвязьбанк» </w:t>
      </w:r>
      <w:r w:rsidRPr="008230A8">
        <w:rPr>
          <w:bCs/>
          <w:sz w:val="22"/>
          <w:szCs w:val="22"/>
        </w:rPr>
        <w:t>Дополнительного соглашения № 1 к Кредитному договору об открытии кредитной линии (с установленным лимитом задолженности) № 0133-15-2-0 от 26.03.2015г</w:t>
      </w:r>
      <w:r w:rsidRPr="008230A8">
        <w:rPr>
          <w:sz w:val="22"/>
          <w:szCs w:val="22"/>
        </w:rPr>
        <w:t>., о нижеследующем:</w:t>
      </w:r>
    </w:p>
    <w:p w:rsidR="008230A8" w:rsidRPr="008230A8" w:rsidRDefault="008230A8" w:rsidP="008230A8">
      <w:pPr>
        <w:tabs>
          <w:tab w:val="left" w:pos="-2835"/>
          <w:tab w:val="left" w:pos="567"/>
          <w:tab w:val="left" w:pos="2884"/>
        </w:tabs>
        <w:spacing w:after="0"/>
        <w:ind w:firstLine="284"/>
        <w:jc w:val="both"/>
        <w:rPr>
          <w:rFonts w:ascii="Times New Roman" w:hAnsi="Times New Roman" w:cs="Times New Roman"/>
          <w:bCs/>
        </w:rPr>
      </w:pPr>
      <w:r w:rsidRPr="008230A8">
        <w:rPr>
          <w:rFonts w:ascii="Times New Roman" w:hAnsi="Times New Roman" w:cs="Times New Roman"/>
          <w:bCs/>
        </w:rPr>
        <w:t>1.</w:t>
      </w:r>
      <w:r w:rsidRPr="008230A8">
        <w:rPr>
          <w:rFonts w:ascii="Times New Roman" w:hAnsi="Times New Roman" w:cs="Times New Roman"/>
          <w:bCs/>
          <w:lang w:val="en-US"/>
        </w:rPr>
        <w:t> </w:t>
      </w:r>
      <w:r w:rsidRPr="008230A8">
        <w:rPr>
          <w:rFonts w:ascii="Times New Roman" w:hAnsi="Times New Roman" w:cs="Times New Roman"/>
          <w:bCs/>
        </w:rPr>
        <w:t xml:space="preserve">Изменить п. 2.3.-2.5 Статьи 2 Кредитного договора </w:t>
      </w:r>
      <w:r w:rsidRPr="008230A8">
        <w:rPr>
          <w:rFonts w:ascii="Times New Roman" w:hAnsi="Times New Roman" w:cs="Times New Roman"/>
        </w:rPr>
        <w:t>об открытии кредитной линии (с установленным лимитом задолженности) № 0133-15-2-0 от «26» марта 2015 года</w:t>
      </w:r>
      <w:r w:rsidRPr="008230A8">
        <w:rPr>
          <w:rFonts w:ascii="Times New Roman" w:hAnsi="Times New Roman" w:cs="Times New Roman"/>
          <w:bCs/>
        </w:rPr>
        <w:t xml:space="preserve"> (далее – «Кредитный договор») изложив их в следующей редакции:</w:t>
      </w:r>
    </w:p>
    <w:p w:rsidR="008230A8" w:rsidRPr="008230A8" w:rsidRDefault="008230A8" w:rsidP="008230A8">
      <w:pPr>
        <w:tabs>
          <w:tab w:val="left" w:pos="0"/>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bCs/>
          <w:color w:val="000000"/>
        </w:rPr>
        <w:t xml:space="preserve">«2.3. Заемщик имеет право получить отдельные Транши в рамках открытой Кредитной линии в срок </w:t>
      </w:r>
      <w:r w:rsidRPr="008230A8">
        <w:rPr>
          <w:rFonts w:ascii="Times New Roman" w:hAnsi="Times New Roman" w:cs="Times New Roman"/>
          <w:color w:val="000000"/>
        </w:rPr>
        <w:t>по «11» января  2019 года, включительно. По истечении указанного срока Заемщик утрачивает право на получение Кредита.</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2.4.</w:t>
      </w:r>
      <w:r w:rsidRPr="008230A8">
        <w:rPr>
          <w:rFonts w:ascii="Times New Roman" w:hAnsi="Times New Roman" w:cs="Times New Roman"/>
          <w:i/>
          <w:color w:val="000000"/>
        </w:rPr>
        <w:t xml:space="preserve"> </w:t>
      </w:r>
      <w:r w:rsidRPr="008230A8">
        <w:rPr>
          <w:rFonts w:ascii="Times New Roman" w:hAnsi="Times New Roman" w:cs="Times New Roman"/>
          <w:color w:val="000000"/>
        </w:rPr>
        <w:t>Кредитор открывает Заемщику Кредитную линию с Лимитом задолженности на срок по «14» января 2019  года, включительно, на следующие цели: финансирование по инвестиционному контракту на строительство (договор технического заказчика) на земельном участке, принадлежащем ЗАО «АК «Отрадное», в совокупности с ограничениями использования Кредита, указанными в п. 5.5 настоящего Договора, применяемыми в случае, если они прямо не противоречат указанной цели использования Кредита в следующих размерах:</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«26» марта 2015 года по «30» августа 2015 года (включительно) -  26 000 000,00 (Двадцать шесть миллионов,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«31» августа 2015 года по «29» ноября 2015 года (включительно) -  25 090 000,00 (Двадцать пять миллионов девяносто тысяч,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«30» ноября 2015 года по «13» января 2016 года (включительно) -  24 180 000,00 (Двадцать четыре миллиона сто восемьдесят тысяч,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«14» января 2016 года по Дату окончательного погашения Задолженности (включительно) -  30 000 000,00 (Тридцать миллионов, 00/100) долларов США.</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2.5. За пользование Кредитом Заемщик уплачивает Кредитору проценты в размере увеличенной на 11 (Одиннадцать) процентов годовых Межбанковской ставки, установленной на дату подписания настоящего Договора, а в последующем в следующем размере:</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 за период с даты подписания настоящего Договора по «13» января 2016 года (включительно) увеличенной на 11 (Одиннадцать) процентов годовых Межбанковской ставки, установленной в </w:t>
      </w:r>
      <w:r w:rsidRPr="008230A8">
        <w:rPr>
          <w:rFonts w:ascii="Times New Roman" w:hAnsi="Times New Roman" w:cs="Times New Roman"/>
          <w:color w:val="000000"/>
        </w:rPr>
        <w:lastRenderedPageBreak/>
        <w:t>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 - за период с «14» января 2016 года по «31» июля 2017 года (включительно) увеличенной на 3,82 (Три целых восемьдесят две сотых) процента годовых Межбанковской ставки, установленной в 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августа 2017 года по «31» августа 2017 года (включительно) увеличенной на 5,1 (Пять целых одна десятая)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сентября 2017 года по «30» сентября 2017 года (включительно) увеличенной на 6,38 (Шесть целых тридцать восемь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октября 2017 года по «31» октября 2017 года (включительно) увеличенной на 7,66 (Семь целых шестьдесят шесть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ноября 2017 года по «30» ноября 2017 года (включительно) увеличенной на 8,94 (Восемь целых девяносто четыре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декабря 2017 года по «31» декабря 2017 года (включительно) увеличенной на 10,22 (Десять целых двадцать две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января 2018 года по Дату окончательного погашения Задолженности  увеличенной на 11 (Одиннадцать) процентов годовых Межбанковской ставки, установленной в 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В случае, если в соответствующую Дату определения процентной ставки размер Межбанковской ставки не может быть определен, используется Межбанковская ставка, установленная на ближайшую дату, предшествующую Дате определения процентной ставки, в которую Межбанковская ставка может быть определена. </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На дату подписания настоящего Договора Межбанковская ставка составляет 0,27305 (Ноль целых двадцать семь тысяч триста пять стотысячных) процентов годовых.</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В каждую Дату определения процентной ставки Кредитор определяет размер действующей процентной ставки за пользование Кредитом, при этом Кредитор вправе уведомить об этом Заемщика. Каждое определение Кредитором действующей процентной ставки будет окончательным, неоспоримым и обязательным для Заемщика.</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Действующая процентная ставка, определенная Кредитором, применяется начиная с  1 (первого) числа каждого календарного месяца, за исключением первого календарного месяца.».</w:t>
      </w:r>
    </w:p>
    <w:p w:rsidR="008230A8" w:rsidRPr="008230A8" w:rsidRDefault="008230A8" w:rsidP="008230A8">
      <w:pPr>
        <w:pStyle w:val="Normalletter"/>
        <w:tabs>
          <w:tab w:val="left" w:pos="567"/>
          <w:tab w:val="left" w:pos="2884"/>
        </w:tabs>
        <w:ind w:firstLine="284"/>
        <w:rPr>
          <w:rFonts w:ascii="Times New Roman" w:hAnsi="Times New Roman"/>
          <w:color w:val="000000"/>
          <w:sz w:val="22"/>
          <w:szCs w:val="22"/>
          <w:lang w:val="ru-RU"/>
        </w:rPr>
      </w:pPr>
      <w:r w:rsidRPr="008230A8">
        <w:rPr>
          <w:rFonts w:ascii="Times New Roman" w:hAnsi="Times New Roman"/>
          <w:color w:val="000000"/>
          <w:sz w:val="22"/>
          <w:szCs w:val="22"/>
          <w:lang w:val="ru-RU"/>
        </w:rPr>
        <w:t>2. Изменить п. 2.7. Статьи 2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w:t>
      </w:r>
      <w:r w:rsidRPr="008230A8">
        <w:rPr>
          <w:rFonts w:ascii="Times New Roman" w:hAnsi="Times New Roman" w:cs="Times New Roman"/>
        </w:rPr>
        <w:t>2.7. Погашение каждого Транша должно быть осуществлено в Дату окончательного погашения Задолженности.</w:t>
      </w:r>
      <w:r w:rsidRPr="008230A8">
        <w:rPr>
          <w:rFonts w:ascii="Times New Roman" w:hAnsi="Times New Roman" w:cs="Times New Roman"/>
          <w:color w:val="000000"/>
        </w:rPr>
        <w:t>».</w:t>
      </w:r>
    </w:p>
    <w:p w:rsidR="008230A8" w:rsidRPr="008230A8" w:rsidRDefault="008230A8" w:rsidP="008230A8">
      <w:pPr>
        <w:tabs>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3. Изменить первый абзац п. 5.2. Статьи 5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bCs/>
          <w:color w:val="000000"/>
        </w:rPr>
        <w:t>«5.2.</w:t>
      </w:r>
      <w:r w:rsidRPr="008230A8">
        <w:rPr>
          <w:rFonts w:ascii="Times New Roman" w:hAnsi="Times New Roman" w:cs="Times New Roman"/>
          <w:color w:val="000000"/>
          <w:lang w:val="en-US"/>
        </w:rPr>
        <w:t> </w:t>
      </w:r>
      <w:r w:rsidRPr="008230A8">
        <w:rPr>
          <w:rFonts w:ascii="Times New Roman" w:hAnsi="Times New Roman" w:cs="Times New Roman"/>
          <w:color w:val="000000"/>
        </w:rPr>
        <w:t>Заемщик в период с даты подписания настоящего Договора по «11» января 2019 года (обе даты включительно), вправе письменным Заявлением уведомить Кредитора о своем намерении получить и использовать Транш в рамках открытой Кредитной линии.».</w:t>
      </w:r>
    </w:p>
    <w:p w:rsidR="008230A8" w:rsidRPr="008230A8" w:rsidRDefault="008230A8" w:rsidP="008230A8">
      <w:pPr>
        <w:tabs>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4. Изменить п. 8.1. Статьи 8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«8.1.</w:t>
      </w:r>
      <w:r w:rsidRPr="008230A8">
        <w:rPr>
          <w:rFonts w:ascii="Times New Roman" w:hAnsi="Times New Roman" w:cs="Times New Roman"/>
          <w:color w:val="000000"/>
          <w:lang w:val="en-US"/>
        </w:rPr>
        <w:t> </w:t>
      </w:r>
      <w:r w:rsidRPr="008230A8">
        <w:rPr>
          <w:rFonts w:ascii="Times New Roman" w:hAnsi="Times New Roman" w:cs="Times New Roman"/>
          <w:color w:val="000000"/>
        </w:rPr>
        <w:t>Погашение любой из сумм Задолженности по настоящему Договору должно быть осуществлено Заемщиком полностью в сроки, определенные в соответствии с настоящим Договором, при этом Дата окончательного погашения Задолженности  - «14» января 2019</w:t>
      </w:r>
      <w:bookmarkStart w:id="19" w:name="_GoBack"/>
      <w:bookmarkEnd w:id="19"/>
      <w:r w:rsidRPr="008230A8">
        <w:rPr>
          <w:rFonts w:ascii="Times New Roman" w:hAnsi="Times New Roman" w:cs="Times New Roman"/>
          <w:color w:val="000000"/>
        </w:rPr>
        <w:t xml:space="preserve"> года.».</w:t>
      </w:r>
    </w:p>
    <w:p w:rsidR="008230A8" w:rsidRPr="008230A8" w:rsidRDefault="008230A8" w:rsidP="008230A8">
      <w:pPr>
        <w:pStyle w:val="Normalletter"/>
        <w:tabs>
          <w:tab w:val="left" w:pos="567"/>
          <w:tab w:val="left" w:pos="2884"/>
        </w:tabs>
        <w:ind w:firstLine="284"/>
        <w:rPr>
          <w:rFonts w:ascii="Times New Roman" w:hAnsi="Times New Roman"/>
          <w:color w:val="000000"/>
          <w:sz w:val="22"/>
          <w:szCs w:val="22"/>
          <w:lang w:val="ru-RU"/>
        </w:rPr>
      </w:pPr>
      <w:r w:rsidRPr="008230A8">
        <w:rPr>
          <w:rFonts w:ascii="Times New Roman" w:hAnsi="Times New Roman"/>
          <w:color w:val="000000"/>
          <w:sz w:val="22"/>
          <w:szCs w:val="22"/>
          <w:lang w:val="ru-RU"/>
        </w:rPr>
        <w:t>5. Настоящее Дополнительное соглашение вступает в силу с даты подписания Сторонами и является неотъемлемой частью Кредитного договора.</w:t>
      </w:r>
    </w:p>
    <w:p w:rsidR="008230A8" w:rsidRPr="008230A8" w:rsidRDefault="008230A8" w:rsidP="008230A8">
      <w:pPr>
        <w:tabs>
          <w:tab w:val="left" w:pos="-2835"/>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 xml:space="preserve">6. Настоящее Дополнительное соглашение подписано </w:t>
      </w:r>
      <w:r w:rsidRPr="008230A8">
        <w:rPr>
          <w:rFonts w:ascii="Times New Roman" w:hAnsi="Times New Roman" w:cs="Times New Roman"/>
        </w:rPr>
        <w:t xml:space="preserve">в  4 (Четыре) подлинных экземплярах (один экземпляр – Кредитору, один экземпляр – Заемщику), </w:t>
      </w:r>
      <w:r w:rsidRPr="008230A8">
        <w:rPr>
          <w:rFonts w:ascii="Times New Roman" w:hAnsi="Times New Roman" w:cs="Times New Roman"/>
          <w:i/>
        </w:rPr>
        <w:t xml:space="preserve">и 2 (Два) для органа, осуществляющего </w:t>
      </w:r>
      <w:r w:rsidRPr="008230A8">
        <w:rPr>
          <w:rFonts w:ascii="Times New Roman" w:hAnsi="Times New Roman" w:cs="Times New Roman"/>
          <w:i/>
        </w:rPr>
        <w:lastRenderedPageBreak/>
        <w:t>государственную регистрацию прав на недвижимое имущество и сделок с ним</w:t>
      </w:r>
      <w:r w:rsidRPr="008230A8">
        <w:rPr>
          <w:rFonts w:ascii="Times New Roman" w:hAnsi="Times New Roman" w:cs="Times New Roman"/>
        </w:rPr>
        <w:t>, имеющих равную юридическую силу.</w:t>
      </w:r>
    </w:p>
    <w:p w:rsidR="008230A8" w:rsidRPr="008230A8" w:rsidRDefault="008230A8" w:rsidP="008230A8">
      <w:pPr>
        <w:pStyle w:val="a9"/>
        <w:tabs>
          <w:tab w:val="left" w:pos="2884"/>
        </w:tabs>
        <w:ind w:firstLine="284"/>
        <w:jc w:val="both"/>
        <w:rPr>
          <w:sz w:val="22"/>
          <w:szCs w:val="22"/>
        </w:rPr>
      </w:pPr>
    </w:p>
    <w:p w:rsidR="001C01FE" w:rsidRPr="008230A8" w:rsidRDefault="008230A8" w:rsidP="00261AA8">
      <w:pPr>
        <w:pStyle w:val="a9"/>
        <w:ind w:firstLine="284"/>
        <w:jc w:val="both"/>
        <w:rPr>
          <w:sz w:val="22"/>
          <w:szCs w:val="22"/>
        </w:rPr>
      </w:pPr>
      <w:r w:rsidRPr="008230A8">
        <w:rPr>
          <w:sz w:val="22"/>
          <w:szCs w:val="22"/>
        </w:rPr>
        <w:t xml:space="preserve">Предоставить Генеральному директору Общества Оглоблину Дмитрию Станиславовичу право подписать Дополнительное соглашение </w:t>
      </w:r>
      <w:r w:rsidRPr="008230A8">
        <w:rPr>
          <w:bCs/>
          <w:sz w:val="22"/>
          <w:szCs w:val="22"/>
        </w:rPr>
        <w:t>№1 к Кредитному договору об открытии кредитной линии (с установленным лимитом задолженности) № 0133-15-2-0 от 26.03.2015г</w:t>
      </w:r>
      <w:r w:rsidRPr="008230A8">
        <w:rPr>
          <w:sz w:val="22"/>
          <w:szCs w:val="22"/>
        </w:rPr>
        <w:t>., при этом конкретные условия Дополнительного соглашения определяются им по своему усмотрению в пределах, установленных настоящим решением</w:t>
      </w:r>
      <w:r w:rsidR="00B83940" w:rsidRPr="008230A8">
        <w:rPr>
          <w:sz w:val="22"/>
          <w:szCs w:val="22"/>
        </w:rPr>
        <w:t>.</w:t>
      </w:r>
    </w:p>
    <w:p w:rsidR="001C01FE" w:rsidRPr="008230A8" w:rsidRDefault="001C01FE" w:rsidP="008230A8">
      <w:pPr>
        <w:pStyle w:val="a9"/>
        <w:rPr>
          <w:sz w:val="22"/>
          <w:szCs w:val="22"/>
        </w:rPr>
      </w:pPr>
      <w:r w:rsidRPr="008230A8">
        <w:rPr>
          <w:sz w:val="22"/>
          <w:szCs w:val="22"/>
        </w:rPr>
        <w:t xml:space="preserve">  </w:t>
      </w:r>
    </w:p>
    <w:p w:rsidR="001C01FE" w:rsidRPr="00261AA8" w:rsidRDefault="001C01FE" w:rsidP="008230A8">
      <w:pPr>
        <w:pStyle w:val="a9"/>
        <w:jc w:val="center"/>
        <w:rPr>
          <w:b/>
          <w:bCs/>
          <w:sz w:val="22"/>
          <w:szCs w:val="22"/>
        </w:rPr>
      </w:pPr>
      <w:r w:rsidRPr="00261AA8">
        <w:rPr>
          <w:b/>
          <w:sz w:val="22"/>
          <w:szCs w:val="22"/>
        </w:rPr>
        <w:t>При подведени</w:t>
      </w:r>
      <w:r w:rsidR="005922C9" w:rsidRPr="00261AA8">
        <w:rPr>
          <w:b/>
          <w:sz w:val="22"/>
          <w:szCs w:val="22"/>
        </w:rPr>
        <w:t xml:space="preserve">и итогов по вопросу № 2 </w:t>
      </w:r>
      <w:r w:rsidRPr="00261AA8">
        <w:rPr>
          <w:b/>
          <w:sz w:val="22"/>
          <w:szCs w:val="22"/>
        </w:rPr>
        <w:t>голоса распределились следующим образом</w:t>
      </w:r>
      <w:r w:rsidRPr="00261AA8">
        <w:rPr>
          <w:b/>
          <w:bCs/>
          <w:sz w:val="22"/>
          <w:szCs w:val="22"/>
        </w:rPr>
        <w:t>:</w:t>
      </w:r>
    </w:p>
    <w:p w:rsidR="001C01FE" w:rsidRPr="008230A8" w:rsidRDefault="001C01FE" w:rsidP="008230A8">
      <w:pPr>
        <w:pStyle w:val="a9"/>
        <w:rPr>
          <w:b/>
          <w:bCs/>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827"/>
        <w:gridCol w:w="2126"/>
      </w:tblGrid>
      <w:tr w:rsidR="001C01FE" w:rsidRPr="003C32C0" w:rsidTr="001E53A1">
        <w:tc>
          <w:tcPr>
            <w:tcW w:w="3686" w:type="dxa"/>
            <w:vAlign w:val="center"/>
          </w:tcPr>
          <w:p w:rsidR="001C01FE" w:rsidRPr="003C32C0" w:rsidRDefault="001C01FE" w:rsidP="008230A8">
            <w:pPr>
              <w:pStyle w:val="a9"/>
              <w:jc w:val="center"/>
              <w:rPr>
                <w:bCs/>
                <w:sz w:val="18"/>
                <w:szCs w:val="18"/>
              </w:rPr>
            </w:pPr>
            <w:r w:rsidRPr="003C32C0">
              <w:rPr>
                <w:bCs/>
                <w:sz w:val="18"/>
                <w:szCs w:val="18"/>
              </w:rPr>
              <w:t>Вариант голосования</w:t>
            </w:r>
          </w:p>
        </w:tc>
        <w:tc>
          <w:tcPr>
            <w:tcW w:w="3827" w:type="dxa"/>
            <w:vAlign w:val="center"/>
          </w:tcPr>
          <w:p w:rsidR="001C01FE" w:rsidRPr="003C32C0" w:rsidRDefault="001C01FE" w:rsidP="008230A8">
            <w:pPr>
              <w:pStyle w:val="a9"/>
              <w:jc w:val="center"/>
              <w:rPr>
                <w:sz w:val="18"/>
                <w:szCs w:val="18"/>
              </w:rPr>
            </w:pPr>
            <w:r w:rsidRPr="003C32C0">
              <w:rPr>
                <w:sz w:val="18"/>
                <w:szCs w:val="18"/>
              </w:rPr>
              <w:t>Количество голосов</w:t>
            </w:r>
          </w:p>
        </w:tc>
        <w:tc>
          <w:tcPr>
            <w:tcW w:w="2126" w:type="dxa"/>
            <w:vAlign w:val="center"/>
          </w:tcPr>
          <w:p w:rsidR="001C01FE" w:rsidRPr="003C32C0" w:rsidRDefault="001C01FE" w:rsidP="008230A8">
            <w:pPr>
              <w:pStyle w:val="a9"/>
              <w:jc w:val="center"/>
              <w:rPr>
                <w:bCs/>
                <w:sz w:val="18"/>
                <w:szCs w:val="18"/>
                <w:lang w:val="en-US"/>
              </w:rPr>
            </w:pPr>
            <w:r w:rsidRPr="003C32C0">
              <w:rPr>
                <w:bCs/>
                <w:sz w:val="18"/>
                <w:szCs w:val="18"/>
                <w:lang w:val="en-US"/>
              </w:rPr>
              <w:t>% (*)</w:t>
            </w:r>
          </w:p>
        </w:tc>
      </w:tr>
      <w:tr w:rsidR="001C01FE" w:rsidRPr="003C32C0" w:rsidTr="001E53A1">
        <w:tc>
          <w:tcPr>
            <w:tcW w:w="3686" w:type="dxa"/>
          </w:tcPr>
          <w:p w:rsidR="001C01FE" w:rsidRPr="003C32C0" w:rsidRDefault="001C01FE" w:rsidP="008230A8">
            <w:pPr>
              <w:pStyle w:val="a9"/>
              <w:rPr>
                <w:bCs/>
                <w:sz w:val="18"/>
                <w:szCs w:val="18"/>
              </w:rPr>
            </w:pPr>
            <w:r w:rsidRPr="003C32C0">
              <w:rPr>
                <w:bCs/>
                <w:sz w:val="18"/>
                <w:szCs w:val="18"/>
              </w:rPr>
              <w:t>ЗА:</w:t>
            </w:r>
          </w:p>
        </w:tc>
        <w:tc>
          <w:tcPr>
            <w:tcW w:w="3827" w:type="dxa"/>
            <w:vAlign w:val="center"/>
          </w:tcPr>
          <w:p w:rsidR="001C01FE" w:rsidRPr="003C32C0" w:rsidRDefault="00261AA8" w:rsidP="008230A8">
            <w:pPr>
              <w:pStyle w:val="a9"/>
              <w:rPr>
                <w:sz w:val="18"/>
                <w:szCs w:val="18"/>
                <w:lang w:val="en-US"/>
              </w:rPr>
            </w:pPr>
            <w:r w:rsidRPr="003C32C0">
              <w:rPr>
                <w:sz w:val="18"/>
                <w:szCs w:val="18"/>
              </w:rPr>
              <w:t>13 676</w:t>
            </w:r>
          </w:p>
        </w:tc>
        <w:tc>
          <w:tcPr>
            <w:tcW w:w="2126" w:type="dxa"/>
            <w:vAlign w:val="center"/>
          </w:tcPr>
          <w:p w:rsidR="001C01FE" w:rsidRPr="003C32C0" w:rsidRDefault="00261AA8" w:rsidP="008230A8">
            <w:pPr>
              <w:pStyle w:val="a9"/>
              <w:rPr>
                <w:bCs/>
                <w:sz w:val="18"/>
                <w:szCs w:val="18"/>
                <w:lang w:val="en-US"/>
              </w:rPr>
            </w:pPr>
            <w:r w:rsidRPr="003C32C0">
              <w:rPr>
                <w:bCs/>
                <w:sz w:val="18"/>
                <w:szCs w:val="18"/>
              </w:rPr>
              <w:t>99,8467</w:t>
            </w:r>
          </w:p>
        </w:tc>
      </w:tr>
      <w:tr w:rsidR="001C01FE" w:rsidRPr="003C32C0" w:rsidTr="001E53A1">
        <w:tc>
          <w:tcPr>
            <w:tcW w:w="3686" w:type="dxa"/>
          </w:tcPr>
          <w:p w:rsidR="001C01FE" w:rsidRPr="003C32C0" w:rsidRDefault="001C01FE" w:rsidP="008230A8">
            <w:pPr>
              <w:pStyle w:val="a9"/>
              <w:rPr>
                <w:bCs/>
                <w:sz w:val="18"/>
                <w:szCs w:val="18"/>
              </w:rPr>
            </w:pPr>
            <w:r w:rsidRPr="003C32C0">
              <w:rPr>
                <w:bCs/>
                <w:sz w:val="18"/>
                <w:szCs w:val="18"/>
              </w:rPr>
              <w:t>ПРОТИВ:</w:t>
            </w:r>
          </w:p>
        </w:tc>
        <w:tc>
          <w:tcPr>
            <w:tcW w:w="3827" w:type="dxa"/>
            <w:vAlign w:val="center"/>
          </w:tcPr>
          <w:p w:rsidR="001C01FE" w:rsidRPr="003C32C0" w:rsidRDefault="00261AA8" w:rsidP="008230A8">
            <w:pPr>
              <w:pStyle w:val="a9"/>
              <w:rPr>
                <w:bCs/>
                <w:sz w:val="18"/>
                <w:szCs w:val="18"/>
                <w:lang w:val="en-US"/>
              </w:rPr>
            </w:pPr>
            <w:r w:rsidRPr="003C32C0">
              <w:rPr>
                <w:bCs/>
                <w:sz w:val="18"/>
                <w:szCs w:val="18"/>
              </w:rPr>
              <w:t>21</w:t>
            </w:r>
          </w:p>
        </w:tc>
        <w:tc>
          <w:tcPr>
            <w:tcW w:w="2126" w:type="dxa"/>
            <w:vAlign w:val="center"/>
          </w:tcPr>
          <w:p w:rsidR="001C01FE" w:rsidRPr="003C32C0" w:rsidRDefault="00261AA8" w:rsidP="008230A8">
            <w:pPr>
              <w:pStyle w:val="a9"/>
              <w:rPr>
                <w:bCs/>
                <w:sz w:val="18"/>
                <w:szCs w:val="18"/>
              </w:rPr>
            </w:pPr>
            <w:r w:rsidRPr="003C32C0">
              <w:rPr>
                <w:bCs/>
                <w:sz w:val="18"/>
                <w:szCs w:val="18"/>
              </w:rPr>
              <w:t>0,1533</w:t>
            </w:r>
          </w:p>
        </w:tc>
      </w:tr>
      <w:tr w:rsidR="001C01FE" w:rsidRPr="003C32C0" w:rsidTr="001E53A1">
        <w:tc>
          <w:tcPr>
            <w:tcW w:w="3686" w:type="dxa"/>
          </w:tcPr>
          <w:p w:rsidR="001C01FE" w:rsidRPr="003C32C0" w:rsidRDefault="001C01FE" w:rsidP="008230A8">
            <w:pPr>
              <w:pStyle w:val="a9"/>
              <w:rPr>
                <w:bCs/>
                <w:sz w:val="18"/>
                <w:szCs w:val="18"/>
              </w:rPr>
            </w:pPr>
            <w:r w:rsidRPr="003C32C0">
              <w:rPr>
                <w:bCs/>
                <w:sz w:val="18"/>
                <w:szCs w:val="18"/>
              </w:rPr>
              <w:t xml:space="preserve">ВОЗДЕРЖАЛСЯ: </w:t>
            </w:r>
          </w:p>
        </w:tc>
        <w:tc>
          <w:tcPr>
            <w:tcW w:w="3827" w:type="dxa"/>
            <w:vAlign w:val="center"/>
          </w:tcPr>
          <w:p w:rsidR="001C01FE" w:rsidRPr="003C32C0" w:rsidRDefault="001C01FE" w:rsidP="008230A8">
            <w:pPr>
              <w:pStyle w:val="a9"/>
              <w:rPr>
                <w:bCs/>
                <w:sz w:val="18"/>
                <w:szCs w:val="18"/>
                <w:lang w:val="en-US"/>
              </w:rPr>
            </w:pPr>
            <w:bookmarkStart w:id="20" w:name="В002_ГолВЗ"/>
            <w:r w:rsidRPr="003C32C0">
              <w:rPr>
                <w:bCs/>
                <w:sz w:val="18"/>
                <w:szCs w:val="18"/>
                <w:lang w:val="en-US"/>
              </w:rPr>
              <w:t>0</w:t>
            </w:r>
            <w:bookmarkEnd w:id="20"/>
          </w:p>
        </w:tc>
        <w:tc>
          <w:tcPr>
            <w:tcW w:w="2126" w:type="dxa"/>
            <w:vAlign w:val="center"/>
          </w:tcPr>
          <w:p w:rsidR="001C01FE" w:rsidRPr="003C32C0" w:rsidRDefault="00261AA8" w:rsidP="00261AA8">
            <w:pPr>
              <w:pStyle w:val="a9"/>
              <w:rPr>
                <w:bCs/>
                <w:sz w:val="18"/>
                <w:szCs w:val="18"/>
              </w:rPr>
            </w:pPr>
            <w:r w:rsidRPr="003C32C0">
              <w:rPr>
                <w:bCs/>
                <w:sz w:val="18"/>
                <w:szCs w:val="18"/>
              </w:rPr>
              <w:t>0</w:t>
            </w:r>
          </w:p>
        </w:tc>
      </w:tr>
    </w:tbl>
    <w:p w:rsidR="001C01FE" w:rsidRPr="003C32C0" w:rsidRDefault="001C01FE" w:rsidP="008230A8">
      <w:pPr>
        <w:spacing w:after="0"/>
        <w:rPr>
          <w:rFonts w:ascii="Times New Roman" w:hAnsi="Times New Roman" w:cs="Times New Roman"/>
          <w:sz w:val="18"/>
          <w:szCs w:val="1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600"/>
      </w:tblGrid>
      <w:tr w:rsidR="001C01FE" w:rsidRPr="003C32C0" w:rsidTr="003C32C0">
        <w:trPr>
          <w:trHeight w:val="271"/>
        </w:trPr>
        <w:tc>
          <w:tcPr>
            <w:tcW w:w="9039" w:type="dxa"/>
            <w:vAlign w:val="center"/>
          </w:tcPr>
          <w:p w:rsidR="001C01FE" w:rsidRPr="003C32C0" w:rsidRDefault="001C01FE" w:rsidP="008230A8">
            <w:pPr>
              <w:pStyle w:val="a9"/>
              <w:rPr>
                <w:sz w:val="18"/>
                <w:szCs w:val="18"/>
              </w:rPr>
            </w:pPr>
            <w:r w:rsidRPr="003C32C0">
              <w:rPr>
                <w:bCs/>
                <w:sz w:val="18"/>
                <w:szCs w:val="18"/>
              </w:rPr>
              <w:t>Число голосов, которые не подсчитывались в связи с признанием бюллетеней недействительными или по иным  основаниям</w:t>
            </w:r>
          </w:p>
        </w:tc>
        <w:tc>
          <w:tcPr>
            <w:tcW w:w="600" w:type="dxa"/>
            <w:vAlign w:val="center"/>
          </w:tcPr>
          <w:p w:rsidR="001C01FE" w:rsidRPr="003C32C0" w:rsidRDefault="001C01FE" w:rsidP="008230A8">
            <w:pPr>
              <w:pStyle w:val="a9"/>
              <w:rPr>
                <w:bCs/>
                <w:sz w:val="18"/>
                <w:szCs w:val="18"/>
              </w:rPr>
            </w:pPr>
            <w:r w:rsidRPr="003C32C0">
              <w:rPr>
                <w:bCs/>
                <w:sz w:val="18"/>
                <w:szCs w:val="18"/>
              </w:rPr>
              <w:t>0</w:t>
            </w:r>
          </w:p>
        </w:tc>
      </w:tr>
    </w:tbl>
    <w:p w:rsidR="001C01FE" w:rsidRPr="003C32C0" w:rsidRDefault="001C01FE" w:rsidP="00261AA8">
      <w:pPr>
        <w:pStyle w:val="a9"/>
        <w:jc w:val="both"/>
        <w:rPr>
          <w:sz w:val="18"/>
          <w:szCs w:val="18"/>
        </w:rPr>
      </w:pPr>
      <w:r w:rsidRPr="003C32C0">
        <w:rPr>
          <w:bCs/>
          <w:sz w:val="18"/>
          <w:szCs w:val="18"/>
        </w:rPr>
        <w:t>(*) –</w:t>
      </w:r>
      <w:r w:rsidRPr="003C32C0">
        <w:rPr>
          <w:sz w:val="18"/>
          <w:szCs w:val="18"/>
        </w:rPr>
        <w:t xml:space="preserve"> Процент от числа голосов, которыми по данному вопросу обладали лица, принявшие участие в общем собрании  </w:t>
      </w:r>
      <w:bookmarkEnd w:id="18"/>
    </w:p>
    <w:p w:rsidR="00B83940" w:rsidRPr="008230A8" w:rsidRDefault="00B83940" w:rsidP="00261AA8">
      <w:pPr>
        <w:pStyle w:val="a9"/>
        <w:rPr>
          <w:b/>
          <w:sz w:val="22"/>
          <w:szCs w:val="22"/>
        </w:rPr>
      </w:pPr>
    </w:p>
    <w:p w:rsidR="00531FF3" w:rsidRPr="008230A8" w:rsidRDefault="001E53A1" w:rsidP="008230A8">
      <w:pPr>
        <w:pStyle w:val="a9"/>
        <w:jc w:val="center"/>
        <w:rPr>
          <w:b/>
          <w:sz w:val="22"/>
          <w:szCs w:val="22"/>
        </w:rPr>
      </w:pPr>
      <w:r w:rsidRPr="008230A8">
        <w:rPr>
          <w:b/>
          <w:sz w:val="22"/>
          <w:szCs w:val="22"/>
        </w:rPr>
        <w:t>По вопросу № 2</w:t>
      </w:r>
      <w:r w:rsidR="00531FF3" w:rsidRPr="008230A8">
        <w:rPr>
          <w:b/>
          <w:sz w:val="22"/>
          <w:szCs w:val="22"/>
        </w:rPr>
        <w:t xml:space="preserve"> принято решение:</w:t>
      </w:r>
    </w:p>
    <w:p w:rsidR="008230A8" w:rsidRPr="008230A8" w:rsidRDefault="008230A8" w:rsidP="008230A8">
      <w:pPr>
        <w:pStyle w:val="a9"/>
        <w:tabs>
          <w:tab w:val="left" w:pos="2884"/>
        </w:tabs>
        <w:ind w:firstLine="284"/>
        <w:jc w:val="both"/>
        <w:rPr>
          <w:sz w:val="22"/>
          <w:szCs w:val="22"/>
        </w:rPr>
      </w:pPr>
      <w:r w:rsidRPr="008230A8">
        <w:rPr>
          <w:sz w:val="22"/>
          <w:szCs w:val="22"/>
        </w:rPr>
        <w:t xml:space="preserve">Одобрить заключение Обществом с ПАО «Промсвязьбанк» </w:t>
      </w:r>
      <w:r w:rsidRPr="008230A8">
        <w:rPr>
          <w:bCs/>
          <w:sz w:val="22"/>
          <w:szCs w:val="22"/>
        </w:rPr>
        <w:t>Дополнительного соглашения № 1 к Кредитному договору об открытии кредитной линии (с установленным лимитом задолженности) № 0133-15-2-0 от 26.03.2015г</w:t>
      </w:r>
      <w:r w:rsidRPr="008230A8">
        <w:rPr>
          <w:sz w:val="22"/>
          <w:szCs w:val="22"/>
        </w:rPr>
        <w:t>., о нижеследующем:</w:t>
      </w:r>
    </w:p>
    <w:p w:rsidR="008230A8" w:rsidRPr="008230A8" w:rsidRDefault="008230A8" w:rsidP="008230A8">
      <w:pPr>
        <w:tabs>
          <w:tab w:val="left" w:pos="-2835"/>
          <w:tab w:val="left" w:pos="567"/>
          <w:tab w:val="left" w:pos="2884"/>
        </w:tabs>
        <w:spacing w:after="0"/>
        <w:ind w:firstLine="284"/>
        <w:jc w:val="both"/>
        <w:rPr>
          <w:rFonts w:ascii="Times New Roman" w:hAnsi="Times New Roman" w:cs="Times New Roman"/>
          <w:bCs/>
        </w:rPr>
      </w:pPr>
      <w:r w:rsidRPr="008230A8">
        <w:rPr>
          <w:rFonts w:ascii="Times New Roman" w:hAnsi="Times New Roman" w:cs="Times New Roman"/>
          <w:bCs/>
        </w:rPr>
        <w:t>1.</w:t>
      </w:r>
      <w:r w:rsidRPr="008230A8">
        <w:rPr>
          <w:rFonts w:ascii="Times New Roman" w:hAnsi="Times New Roman" w:cs="Times New Roman"/>
          <w:bCs/>
          <w:lang w:val="en-US"/>
        </w:rPr>
        <w:t> </w:t>
      </w:r>
      <w:r w:rsidRPr="008230A8">
        <w:rPr>
          <w:rFonts w:ascii="Times New Roman" w:hAnsi="Times New Roman" w:cs="Times New Roman"/>
          <w:bCs/>
        </w:rPr>
        <w:t xml:space="preserve">Изменить п. 2.3.-2.5 Статьи 2 Кредитного договора </w:t>
      </w:r>
      <w:r w:rsidRPr="008230A8">
        <w:rPr>
          <w:rFonts w:ascii="Times New Roman" w:hAnsi="Times New Roman" w:cs="Times New Roman"/>
        </w:rPr>
        <w:t>об открытии кредитной линии (с установленным лимитом задолженности) № 0133-15-2-0 от «26» марта 2015 года</w:t>
      </w:r>
      <w:r w:rsidRPr="008230A8">
        <w:rPr>
          <w:rFonts w:ascii="Times New Roman" w:hAnsi="Times New Roman" w:cs="Times New Roman"/>
          <w:bCs/>
        </w:rPr>
        <w:t xml:space="preserve"> (далее – «Кредитный договор») изложив их в следующей редакции:</w:t>
      </w:r>
    </w:p>
    <w:p w:rsidR="008230A8" w:rsidRPr="008230A8" w:rsidRDefault="008230A8" w:rsidP="008230A8">
      <w:pPr>
        <w:tabs>
          <w:tab w:val="left" w:pos="0"/>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bCs/>
          <w:color w:val="000000"/>
        </w:rPr>
        <w:t xml:space="preserve">«2.3. Заемщик имеет право получить отдельные Транши в рамках открытой Кредитной линии в срок </w:t>
      </w:r>
      <w:r w:rsidRPr="008230A8">
        <w:rPr>
          <w:rFonts w:ascii="Times New Roman" w:hAnsi="Times New Roman" w:cs="Times New Roman"/>
          <w:color w:val="000000"/>
        </w:rPr>
        <w:t>по «11» января  2019 года, включительно. По истечении указанного срока Заемщик утрачивает право на получение Кредита.</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2.4.</w:t>
      </w:r>
      <w:r w:rsidRPr="008230A8">
        <w:rPr>
          <w:rFonts w:ascii="Times New Roman" w:hAnsi="Times New Roman" w:cs="Times New Roman"/>
          <w:i/>
          <w:color w:val="000000"/>
        </w:rPr>
        <w:t xml:space="preserve"> </w:t>
      </w:r>
      <w:r w:rsidRPr="008230A8">
        <w:rPr>
          <w:rFonts w:ascii="Times New Roman" w:hAnsi="Times New Roman" w:cs="Times New Roman"/>
          <w:color w:val="000000"/>
        </w:rPr>
        <w:t>Кредитор открывает Заемщику Кредитную линию с Лимитом задолженности на срок по «14» января 2019  года, включительно, на следующие цели: финансирование по инвестиционному контракту на строительство (договор технического заказчика) на земельном участке, принадлежащем ЗАО «АК «Отрадное», в совокупности с ограничениями использования Кредита, указанными в п. 5.5 настоящего Договора, применяемыми в случае, если они прямо не противоречат указанной цели использования Кредита в следующих размерах:</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«26» марта 2015 года по «30» августа 2015 года (включительно) -  26 000 000,00 (Двадцать шесть миллионов,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«31» августа 2015 года по «29» ноября 2015 года (включительно) -  25 090 000,00 (Двадцать пять миллионов девяносто тысяч,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«30» ноября 2015 года по «13» января 2016 года (включительно) -  24 180 000,00 (Двадцать четыре миллиона сто восемьдесят тысяч, 00/100) долларов США;</w:t>
      </w:r>
    </w:p>
    <w:p w:rsidR="008230A8" w:rsidRPr="008230A8" w:rsidRDefault="008230A8" w:rsidP="008230A8">
      <w:pPr>
        <w:widowControl w:val="0"/>
        <w:numPr>
          <w:ilvl w:val="0"/>
          <w:numId w:val="9"/>
        </w:numPr>
        <w:tabs>
          <w:tab w:val="num" w:pos="0"/>
          <w:tab w:val="left" w:pos="567"/>
          <w:tab w:val="left" w:pos="2884"/>
        </w:tabs>
        <w:spacing w:after="0" w:line="240" w:lineRule="auto"/>
        <w:ind w:left="0" w:firstLine="284"/>
        <w:jc w:val="both"/>
        <w:rPr>
          <w:rFonts w:ascii="Times New Roman" w:hAnsi="Times New Roman" w:cs="Times New Roman"/>
          <w:color w:val="000000"/>
        </w:rPr>
      </w:pPr>
      <w:r w:rsidRPr="008230A8">
        <w:rPr>
          <w:rFonts w:ascii="Times New Roman" w:hAnsi="Times New Roman" w:cs="Times New Roman"/>
          <w:color w:val="000000"/>
        </w:rPr>
        <w:t>в период с «14» января 2016 года по Дату окончательного погашения Задолженности (включительно) -  30 000 000,00 (Тридцать миллионов, 00/100) долларов США.</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2.5. За пользование Кредитом Заемщик уплачивает Кредитору проценты в размере увеличенной на 11 (Одиннадцать) процентов годовых Межбанковской ставки, установленной на дату подписания настоящего Договора, а в последующем в следующем размере:</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даты подписания настоящего Договора по «13» января 2016 года (включительно) увеличенной на 11 (Одиннадцать) процентов годовых Межбанковской ставки, установленной в 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 - за период с «14» января 2016 года по «31» июля 2017 года (включительно) увеличенной на 3,82 (Три целых восемьдесят две сотых) процента годовых Межбанковской ставки, установленной в 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 за период с «01» августа 2017 года по «31» августа 2017 года (включительно) увеличенной на 5,1 (Пять целых одна десятая) процентов годовых Межбанковской ставки, установленной в Дату </w:t>
      </w:r>
      <w:r w:rsidRPr="008230A8">
        <w:rPr>
          <w:rFonts w:ascii="Times New Roman" w:hAnsi="Times New Roman" w:cs="Times New Roman"/>
          <w:color w:val="000000"/>
        </w:rPr>
        <w:lastRenderedPageBreak/>
        <w:t>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сентября 2017 года по «30» сентября 2017 года (включительно) увеличенной на 6,38 (Шесть целых тридцать восемь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октября 2017 года по «31» октября 2017 года (включительно) увеличенной на 7,66 (Семь целых шестьдесят шесть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ноября 2017 года по «30» ноября 2017 года (включительно) увеличенной на 8,94 (Восемь целых девяносто четыре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декабря 2017 года по «31» декабря 2017 года (включительно) увеличенной на 10,22 (Десять целых двадцать две сотых) процентов годовых Межбанковской ставки, установленной в Дату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за период с «01» января 2018 года по Дату окончательного погашения Задолженности  увеличенной на 11 (Одиннадцать) процентов годовых Межбанковской ставки, установленной в каждую из Дат определения процентной ставки;</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 xml:space="preserve">В случае, если в соответствующую Дату определения процентной ставки размер Межбанковской ставки не может быть определен, используется Межбанковская ставка, установленная на ближайшую дату, предшествующую Дате определения процентной ставки, в которую Межбанковская ставка может быть определена. </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На дату подписания настоящего Договора Межбанковская ставка составляет 0,27305 (Ноль целых двадцать семь тысяч триста пять стотысячных) процентов годовых.</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В каждую Дату определения процентной ставки Кредитор определяет размер действующей процентной ставки за пользование Кредитом, при этом Кредитор вправе уведомить об этом Заемщика. Каждое определение Кредитором действующей процентной ставки будет окончательным, неоспоримым и обязательным для Заемщика.</w:t>
      </w:r>
    </w:p>
    <w:p w:rsidR="008230A8" w:rsidRPr="008230A8" w:rsidRDefault="008230A8" w:rsidP="008230A8">
      <w:pPr>
        <w:widowControl w:val="0"/>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Действующая процентная ставка, определенная Кредитором, применяется начиная с  1 (первого) числа каждого календарного месяца, за исключением первого календарного месяца.».</w:t>
      </w:r>
    </w:p>
    <w:p w:rsidR="008230A8" w:rsidRPr="008230A8" w:rsidRDefault="008230A8" w:rsidP="008230A8">
      <w:pPr>
        <w:pStyle w:val="Normalletter"/>
        <w:tabs>
          <w:tab w:val="left" w:pos="567"/>
          <w:tab w:val="left" w:pos="2884"/>
        </w:tabs>
        <w:ind w:firstLine="284"/>
        <w:rPr>
          <w:rFonts w:ascii="Times New Roman" w:hAnsi="Times New Roman"/>
          <w:color w:val="000000"/>
          <w:sz w:val="22"/>
          <w:szCs w:val="22"/>
          <w:lang w:val="ru-RU"/>
        </w:rPr>
      </w:pPr>
      <w:r w:rsidRPr="008230A8">
        <w:rPr>
          <w:rFonts w:ascii="Times New Roman" w:hAnsi="Times New Roman"/>
          <w:color w:val="000000"/>
          <w:sz w:val="22"/>
          <w:szCs w:val="22"/>
          <w:lang w:val="ru-RU"/>
        </w:rPr>
        <w:t>2. Изменить п. 2.7. Статьи 2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w:t>
      </w:r>
      <w:r w:rsidRPr="008230A8">
        <w:rPr>
          <w:rFonts w:ascii="Times New Roman" w:hAnsi="Times New Roman" w:cs="Times New Roman"/>
        </w:rPr>
        <w:t>2.7. Погашение каждого Транша должно быть осуществлено в Дату окончательного погашения Задолженности.</w:t>
      </w:r>
      <w:r w:rsidRPr="008230A8">
        <w:rPr>
          <w:rFonts w:ascii="Times New Roman" w:hAnsi="Times New Roman" w:cs="Times New Roman"/>
          <w:color w:val="000000"/>
        </w:rPr>
        <w:t>».</w:t>
      </w:r>
    </w:p>
    <w:p w:rsidR="008230A8" w:rsidRPr="008230A8" w:rsidRDefault="008230A8" w:rsidP="008230A8">
      <w:pPr>
        <w:tabs>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3. Изменить первый абзац п. 5.2. Статьи 5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bCs/>
          <w:color w:val="000000"/>
        </w:rPr>
        <w:t>«5.2.</w:t>
      </w:r>
      <w:r w:rsidRPr="008230A8">
        <w:rPr>
          <w:rFonts w:ascii="Times New Roman" w:hAnsi="Times New Roman" w:cs="Times New Roman"/>
          <w:color w:val="000000"/>
          <w:lang w:val="en-US"/>
        </w:rPr>
        <w:t> </w:t>
      </w:r>
      <w:r w:rsidRPr="008230A8">
        <w:rPr>
          <w:rFonts w:ascii="Times New Roman" w:hAnsi="Times New Roman" w:cs="Times New Roman"/>
          <w:color w:val="000000"/>
        </w:rPr>
        <w:t>Заемщик в период с даты подписания настоящего Договора по «11» января 2019 года (обе даты включительно), вправе письменным Заявлением уведомить Кредитора о своем намерении получить и использовать Транш в рамках открытой Кредитной линии.».</w:t>
      </w:r>
    </w:p>
    <w:p w:rsidR="008230A8" w:rsidRPr="008230A8" w:rsidRDefault="008230A8" w:rsidP="008230A8">
      <w:pPr>
        <w:tabs>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4. Изменить п. 8.1. Статьи 8 Кредитного договора изложив его в следующей редакции:</w:t>
      </w:r>
    </w:p>
    <w:p w:rsidR="008230A8" w:rsidRPr="008230A8" w:rsidRDefault="008230A8" w:rsidP="008230A8">
      <w:pPr>
        <w:tabs>
          <w:tab w:val="left" w:pos="567"/>
          <w:tab w:val="left" w:pos="2884"/>
        </w:tabs>
        <w:spacing w:after="0"/>
        <w:ind w:firstLine="284"/>
        <w:jc w:val="both"/>
        <w:rPr>
          <w:rFonts w:ascii="Times New Roman" w:hAnsi="Times New Roman" w:cs="Times New Roman"/>
          <w:color w:val="000000"/>
        </w:rPr>
      </w:pPr>
      <w:r w:rsidRPr="008230A8">
        <w:rPr>
          <w:rFonts w:ascii="Times New Roman" w:hAnsi="Times New Roman" w:cs="Times New Roman"/>
          <w:color w:val="000000"/>
        </w:rPr>
        <w:t>«8.1.</w:t>
      </w:r>
      <w:r w:rsidRPr="008230A8">
        <w:rPr>
          <w:rFonts w:ascii="Times New Roman" w:hAnsi="Times New Roman" w:cs="Times New Roman"/>
          <w:color w:val="000000"/>
          <w:lang w:val="en-US"/>
        </w:rPr>
        <w:t> </w:t>
      </w:r>
      <w:r w:rsidRPr="008230A8">
        <w:rPr>
          <w:rFonts w:ascii="Times New Roman" w:hAnsi="Times New Roman" w:cs="Times New Roman"/>
          <w:color w:val="000000"/>
        </w:rPr>
        <w:t>Погашение любой из сумм Задолженности по настоящему Договору должно быть осуществлено Заемщиком полностью в сроки, определенные в соответствии с настоящим Договором, при этом Дата окончательного погашения Задолженности  - «14» января 2019 года.».</w:t>
      </w:r>
    </w:p>
    <w:p w:rsidR="008230A8" w:rsidRPr="008230A8" w:rsidRDefault="008230A8" w:rsidP="008230A8">
      <w:pPr>
        <w:pStyle w:val="Normalletter"/>
        <w:tabs>
          <w:tab w:val="left" w:pos="567"/>
          <w:tab w:val="left" w:pos="2884"/>
        </w:tabs>
        <w:ind w:firstLine="284"/>
        <w:rPr>
          <w:rFonts w:ascii="Times New Roman" w:hAnsi="Times New Roman"/>
          <w:color w:val="000000"/>
          <w:sz w:val="22"/>
          <w:szCs w:val="22"/>
          <w:lang w:val="ru-RU"/>
        </w:rPr>
      </w:pPr>
      <w:r w:rsidRPr="008230A8">
        <w:rPr>
          <w:rFonts w:ascii="Times New Roman" w:hAnsi="Times New Roman"/>
          <w:color w:val="000000"/>
          <w:sz w:val="22"/>
          <w:szCs w:val="22"/>
          <w:lang w:val="ru-RU"/>
        </w:rPr>
        <w:t>5. Настоящее Дополнительное соглашение вступает в силу с даты подписания Сторонами и является неотъемлемой частью Кредитного договора.</w:t>
      </w:r>
    </w:p>
    <w:p w:rsidR="008230A8" w:rsidRPr="008230A8" w:rsidRDefault="008230A8" w:rsidP="008230A8">
      <w:pPr>
        <w:tabs>
          <w:tab w:val="left" w:pos="-2835"/>
          <w:tab w:val="left" w:pos="567"/>
          <w:tab w:val="left" w:pos="2884"/>
        </w:tabs>
        <w:spacing w:after="0"/>
        <w:ind w:firstLine="284"/>
        <w:jc w:val="both"/>
        <w:rPr>
          <w:rFonts w:ascii="Times New Roman" w:hAnsi="Times New Roman" w:cs="Times New Roman"/>
        </w:rPr>
      </w:pPr>
      <w:r w:rsidRPr="008230A8">
        <w:rPr>
          <w:rFonts w:ascii="Times New Roman" w:hAnsi="Times New Roman" w:cs="Times New Roman"/>
          <w:color w:val="000000"/>
        </w:rPr>
        <w:t xml:space="preserve">6. Настоящее Дополнительное соглашение подписано </w:t>
      </w:r>
      <w:r w:rsidRPr="008230A8">
        <w:rPr>
          <w:rFonts w:ascii="Times New Roman" w:hAnsi="Times New Roman" w:cs="Times New Roman"/>
        </w:rPr>
        <w:t xml:space="preserve">в  4 (Четыре) подлинных экземплярах (один экземпляр – Кредитору, один экземпляр – Заемщику), </w:t>
      </w:r>
      <w:r w:rsidRPr="008230A8">
        <w:rPr>
          <w:rFonts w:ascii="Times New Roman" w:hAnsi="Times New Roman" w:cs="Times New Roman"/>
          <w:i/>
        </w:rPr>
        <w:t>и 2 (Два) для органа, осуществляющего государственную регистрацию прав на недвижимое имущество и сделок с ним</w:t>
      </w:r>
      <w:r w:rsidRPr="008230A8">
        <w:rPr>
          <w:rFonts w:ascii="Times New Roman" w:hAnsi="Times New Roman" w:cs="Times New Roman"/>
        </w:rPr>
        <w:t>, имеющих равную юридическую силу.</w:t>
      </w:r>
    </w:p>
    <w:p w:rsidR="008230A8" w:rsidRPr="008230A8" w:rsidRDefault="008230A8" w:rsidP="008230A8">
      <w:pPr>
        <w:pStyle w:val="a9"/>
        <w:tabs>
          <w:tab w:val="left" w:pos="2884"/>
        </w:tabs>
        <w:ind w:firstLine="284"/>
        <w:jc w:val="both"/>
        <w:rPr>
          <w:sz w:val="22"/>
          <w:szCs w:val="22"/>
        </w:rPr>
      </w:pPr>
    </w:p>
    <w:p w:rsidR="00B83940" w:rsidRPr="008230A8" w:rsidRDefault="008230A8" w:rsidP="00D941CF">
      <w:pPr>
        <w:pStyle w:val="a9"/>
        <w:ind w:firstLine="284"/>
        <w:jc w:val="both"/>
        <w:rPr>
          <w:sz w:val="22"/>
          <w:szCs w:val="22"/>
        </w:rPr>
      </w:pPr>
      <w:r w:rsidRPr="008230A8">
        <w:rPr>
          <w:sz w:val="22"/>
          <w:szCs w:val="22"/>
        </w:rPr>
        <w:t xml:space="preserve">Предоставить Генеральному директору Общества Оглоблину Дмитрию Станиславовичу право подписать Дополнительное соглашение </w:t>
      </w:r>
      <w:r w:rsidRPr="008230A8">
        <w:rPr>
          <w:bCs/>
          <w:sz w:val="22"/>
          <w:szCs w:val="22"/>
        </w:rPr>
        <w:t>№1 к Кредитному договору об открытии кредитной линии (с установленным лимитом задолженности) № 0133-15-2-0 от 26.03.2015г</w:t>
      </w:r>
      <w:r w:rsidRPr="008230A8">
        <w:rPr>
          <w:sz w:val="22"/>
          <w:szCs w:val="22"/>
        </w:rPr>
        <w:t xml:space="preserve">., при этом конкретные </w:t>
      </w:r>
      <w:r w:rsidRPr="008230A8">
        <w:rPr>
          <w:sz w:val="22"/>
          <w:szCs w:val="22"/>
        </w:rPr>
        <w:lastRenderedPageBreak/>
        <w:t>условия Дополнительного соглашения определяются им по своему усмотрению в пределах, установленных настоящим решением</w:t>
      </w:r>
      <w:r w:rsidR="00B83940" w:rsidRPr="008230A8">
        <w:rPr>
          <w:sz w:val="22"/>
          <w:szCs w:val="22"/>
        </w:rPr>
        <w:t>.</w:t>
      </w:r>
    </w:p>
    <w:p w:rsidR="00531FF3" w:rsidRPr="008230A8" w:rsidRDefault="00531FF3" w:rsidP="008230A8">
      <w:pPr>
        <w:pStyle w:val="a9"/>
        <w:rPr>
          <w:sz w:val="22"/>
          <w:szCs w:val="22"/>
        </w:rPr>
      </w:pPr>
    </w:p>
    <w:p w:rsidR="001C01FE" w:rsidRPr="008230A8" w:rsidRDefault="001C01FE" w:rsidP="008230A8">
      <w:pPr>
        <w:pStyle w:val="a9"/>
        <w:rPr>
          <w:sz w:val="22"/>
          <w:szCs w:val="22"/>
        </w:rPr>
      </w:pPr>
      <w:bookmarkStart w:id="21" w:name="В002_РешТекстФ"/>
      <w:bookmarkEnd w:id="21"/>
    </w:p>
    <w:p w:rsidR="001E53A1" w:rsidRPr="008230A8" w:rsidRDefault="001E53A1" w:rsidP="008230A8">
      <w:pPr>
        <w:pStyle w:val="a9"/>
        <w:tabs>
          <w:tab w:val="left" w:pos="284"/>
        </w:tabs>
        <w:rPr>
          <w:sz w:val="22"/>
          <w:szCs w:val="22"/>
        </w:rPr>
      </w:pPr>
    </w:p>
    <w:p w:rsidR="0077535A" w:rsidRPr="008230A8" w:rsidRDefault="0077535A" w:rsidP="008230A8">
      <w:pPr>
        <w:pStyle w:val="ConsPlusNonformat"/>
        <w:rPr>
          <w:rFonts w:ascii="Times New Roman" w:hAnsi="Times New Roman" w:cs="Times New Roman"/>
          <w:sz w:val="22"/>
          <w:szCs w:val="22"/>
        </w:rPr>
      </w:pPr>
      <w:bookmarkStart w:id="22" w:name="В003_РешТекстФ"/>
      <w:bookmarkEnd w:id="22"/>
    </w:p>
    <w:p w:rsidR="00865EEB" w:rsidRPr="00261AA8" w:rsidRDefault="00865EEB" w:rsidP="008230A8">
      <w:pPr>
        <w:pStyle w:val="ConsPlusNonformat"/>
        <w:rPr>
          <w:rFonts w:ascii="Times New Roman" w:hAnsi="Times New Roman" w:cs="Times New Roman"/>
          <w:sz w:val="22"/>
          <w:szCs w:val="22"/>
        </w:rPr>
      </w:pPr>
    </w:p>
    <w:p w:rsidR="0015629C" w:rsidRPr="00261AA8" w:rsidRDefault="0015629C" w:rsidP="008230A8">
      <w:pPr>
        <w:pStyle w:val="ConsPlusNonformat"/>
        <w:rPr>
          <w:rFonts w:ascii="Times New Roman" w:hAnsi="Times New Roman" w:cs="Times New Roman"/>
          <w:sz w:val="22"/>
          <w:szCs w:val="22"/>
        </w:rPr>
      </w:pPr>
    </w:p>
    <w:p w:rsidR="00D23A46" w:rsidRPr="00261AA8" w:rsidRDefault="00D23A46" w:rsidP="008230A8">
      <w:pPr>
        <w:pStyle w:val="ConsPlusNonformat"/>
        <w:rPr>
          <w:rFonts w:ascii="Times New Roman" w:hAnsi="Times New Roman" w:cs="Times New Roman"/>
          <w:sz w:val="22"/>
          <w:szCs w:val="22"/>
        </w:rPr>
      </w:pPr>
      <w:r w:rsidRPr="00261AA8">
        <w:rPr>
          <w:rFonts w:ascii="Times New Roman" w:hAnsi="Times New Roman" w:cs="Times New Roman"/>
          <w:sz w:val="22"/>
          <w:szCs w:val="22"/>
        </w:rPr>
        <w:t>Председатель собрания</w:t>
      </w:r>
      <w:r w:rsidR="003D00B3" w:rsidRPr="00261AA8">
        <w:rPr>
          <w:rFonts w:ascii="Times New Roman" w:hAnsi="Times New Roman" w:cs="Times New Roman"/>
          <w:sz w:val="22"/>
          <w:szCs w:val="22"/>
        </w:rPr>
        <w:t xml:space="preserve"> _________________</w:t>
      </w:r>
      <w:r w:rsidR="001C01FE" w:rsidRPr="00261AA8">
        <w:rPr>
          <w:rFonts w:ascii="Times New Roman" w:hAnsi="Times New Roman" w:cs="Times New Roman"/>
          <w:sz w:val="22"/>
          <w:szCs w:val="22"/>
        </w:rPr>
        <w:t>________________</w:t>
      </w:r>
      <w:r w:rsidR="00734881" w:rsidRPr="00261AA8">
        <w:rPr>
          <w:rFonts w:ascii="Times New Roman" w:hAnsi="Times New Roman" w:cs="Times New Roman"/>
          <w:sz w:val="22"/>
          <w:szCs w:val="22"/>
        </w:rPr>
        <w:t xml:space="preserve">  </w:t>
      </w:r>
      <w:r w:rsidR="003D00B3" w:rsidRPr="00261AA8">
        <w:rPr>
          <w:rFonts w:ascii="Times New Roman" w:hAnsi="Times New Roman" w:cs="Times New Roman"/>
          <w:sz w:val="22"/>
          <w:szCs w:val="22"/>
        </w:rPr>
        <w:t xml:space="preserve">/ </w:t>
      </w:r>
      <w:r w:rsidR="001C01FE" w:rsidRPr="00261AA8">
        <w:rPr>
          <w:rFonts w:ascii="Times New Roman" w:hAnsi="Times New Roman" w:cs="Times New Roman"/>
          <w:sz w:val="22"/>
          <w:szCs w:val="22"/>
        </w:rPr>
        <w:t>Игнатенко А.В</w:t>
      </w:r>
      <w:r w:rsidR="00930F59" w:rsidRPr="00261AA8">
        <w:rPr>
          <w:rFonts w:ascii="Times New Roman" w:hAnsi="Times New Roman" w:cs="Times New Roman"/>
          <w:sz w:val="22"/>
          <w:szCs w:val="22"/>
        </w:rPr>
        <w:t>.</w:t>
      </w:r>
      <w:r w:rsidR="003D00B3" w:rsidRPr="00261AA8">
        <w:rPr>
          <w:rFonts w:ascii="Times New Roman" w:hAnsi="Times New Roman" w:cs="Times New Roman"/>
          <w:sz w:val="22"/>
          <w:szCs w:val="22"/>
        </w:rPr>
        <w:t xml:space="preserve"> /</w:t>
      </w:r>
    </w:p>
    <w:p w:rsidR="00D23A46" w:rsidRPr="00261AA8" w:rsidRDefault="00D23A46" w:rsidP="008230A8">
      <w:pPr>
        <w:pStyle w:val="ConsPlusNonformat"/>
        <w:rPr>
          <w:rFonts w:ascii="Times New Roman" w:hAnsi="Times New Roman" w:cs="Times New Roman"/>
          <w:sz w:val="22"/>
          <w:szCs w:val="22"/>
        </w:rPr>
      </w:pPr>
      <w:r w:rsidRPr="00261AA8">
        <w:rPr>
          <w:rFonts w:ascii="Times New Roman" w:hAnsi="Times New Roman" w:cs="Times New Roman"/>
          <w:sz w:val="22"/>
          <w:szCs w:val="22"/>
        </w:rPr>
        <w:t xml:space="preserve">                           </w:t>
      </w:r>
      <w:r w:rsidR="003D00B3" w:rsidRPr="00261AA8">
        <w:rPr>
          <w:rFonts w:ascii="Times New Roman" w:hAnsi="Times New Roman" w:cs="Times New Roman"/>
          <w:sz w:val="22"/>
          <w:szCs w:val="22"/>
        </w:rPr>
        <w:t xml:space="preserve">               </w:t>
      </w:r>
      <w:r w:rsidR="00526B4A" w:rsidRPr="00261AA8">
        <w:rPr>
          <w:rFonts w:ascii="Times New Roman" w:hAnsi="Times New Roman" w:cs="Times New Roman"/>
          <w:sz w:val="22"/>
          <w:szCs w:val="22"/>
        </w:rPr>
        <w:t xml:space="preserve">           </w:t>
      </w:r>
      <w:r w:rsidRPr="00261AA8">
        <w:rPr>
          <w:rFonts w:ascii="Times New Roman" w:hAnsi="Times New Roman" w:cs="Times New Roman"/>
          <w:sz w:val="22"/>
          <w:szCs w:val="22"/>
        </w:rPr>
        <w:t xml:space="preserve">     </w:t>
      </w:r>
      <w:r w:rsidR="003D00B3" w:rsidRPr="00261AA8">
        <w:rPr>
          <w:rFonts w:ascii="Times New Roman" w:hAnsi="Times New Roman" w:cs="Times New Roman"/>
          <w:sz w:val="22"/>
          <w:szCs w:val="22"/>
        </w:rPr>
        <w:t xml:space="preserve">       </w:t>
      </w:r>
      <w:r w:rsidRPr="00261AA8">
        <w:rPr>
          <w:rFonts w:ascii="Times New Roman" w:hAnsi="Times New Roman" w:cs="Times New Roman"/>
          <w:sz w:val="22"/>
          <w:szCs w:val="22"/>
        </w:rPr>
        <w:t xml:space="preserve"> </w:t>
      </w:r>
      <w:r w:rsidR="0015629C" w:rsidRPr="00261AA8">
        <w:rPr>
          <w:rFonts w:ascii="Times New Roman" w:hAnsi="Times New Roman" w:cs="Times New Roman"/>
          <w:sz w:val="22"/>
          <w:szCs w:val="22"/>
        </w:rPr>
        <w:t xml:space="preserve">              </w:t>
      </w:r>
      <w:r w:rsidR="00734881" w:rsidRPr="00261AA8">
        <w:rPr>
          <w:rFonts w:ascii="Times New Roman" w:hAnsi="Times New Roman" w:cs="Times New Roman"/>
          <w:sz w:val="22"/>
          <w:szCs w:val="22"/>
        </w:rPr>
        <w:t xml:space="preserve">                      </w:t>
      </w:r>
      <w:r w:rsidR="0015629C" w:rsidRPr="00261AA8">
        <w:rPr>
          <w:rFonts w:ascii="Times New Roman" w:hAnsi="Times New Roman" w:cs="Times New Roman"/>
          <w:sz w:val="22"/>
          <w:szCs w:val="22"/>
        </w:rPr>
        <w:t xml:space="preserve"> </w:t>
      </w:r>
    </w:p>
    <w:p w:rsidR="0077535A" w:rsidRDefault="0077535A" w:rsidP="008230A8">
      <w:pPr>
        <w:pStyle w:val="ConsPlusNonformat"/>
        <w:rPr>
          <w:rFonts w:ascii="Times New Roman" w:hAnsi="Times New Roman" w:cs="Times New Roman"/>
          <w:sz w:val="22"/>
          <w:szCs w:val="22"/>
        </w:rPr>
      </w:pPr>
    </w:p>
    <w:p w:rsidR="00D941CF" w:rsidRPr="00261AA8" w:rsidRDefault="00D941CF" w:rsidP="008230A8">
      <w:pPr>
        <w:pStyle w:val="ConsPlusNonformat"/>
        <w:rPr>
          <w:rFonts w:ascii="Times New Roman" w:hAnsi="Times New Roman" w:cs="Times New Roman"/>
          <w:sz w:val="22"/>
          <w:szCs w:val="22"/>
        </w:rPr>
      </w:pPr>
    </w:p>
    <w:p w:rsidR="0015629C" w:rsidRPr="00261AA8" w:rsidRDefault="0015629C" w:rsidP="008230A8">
      <w:pPr>
        <w:pStyle w:val="ConsPlusNonformat"/>
        <w:rPr>
          <w:rFonts w:ascii="Times New Roman" w:hAnsi="Times New Roman" w:cs="Times New Roman"/>
          <w:sz w:val="22"/>
          <w:szCs w:val="22"/>
        </w:rPr>
      </w:pPr>
    </w:p>
    <w:p w:rsidR="00D23A46" w:rsidRPr="00261AA8" w:rsidRDefault="00261AA8" w:rsidP="008230A8">
      <w:pPr>
        <w:pStyle w:val="ConsPlusNonformat"/>
        <w:rPr>
          <w:rFonts w:ascii="Times New Roman" w:hAnsi="Times New Roman" w:cs="Times New Roman"/>
          <w:sz w:val="22"/>
          <w:szCs w:val="22"/>
        </w:rPr>
      </w:pPr>
      <w:r>
        <w:rPr>
          <w:rFonts w:ascii="Times New Roman" w:hAnsi="Times New Roman" w:cs="Times New Roman"/>
          <w:sz w:val="22"/>
          <w:szCs w:val="22"/>
        </w:rPr>
        <w:t>Секретарь собрания</w:t>
      </w:r>
      <w:r w:rsidR="00D23A46" w:rsidRPr="00261AA8">
        <w:rPr>
          <w:rFonts w:ascii="Times New Roman" w:hAnsi="Times New Roman" w:cs="Times New Roman"/>
          <w:sz w:val="22"/>
          <w:szCs w:val="22"/>
        </w:rPr>
        <w:t xml:space="preserve"> ________________</w:t>
      </w:r>
      <w:r w:rsidR="001C01FE" w:rsidRPr="00261AA8">
        <w:rPr>
          <w:rFonts w:ascii="Times New Roman" w:hAnsi="Times New Roman" w:cs="Times New Roman"/>
          <w:sz w:val="22"/>
          <w:szCs w:val="22"/>
        </w:rPr>
        <w:t>_______________</w:t>
      </w:r>
      <w:r w:rsidR="00D23A46" w:rsidRPr="00261AA8">
        <w:rPr>
          <w:rFonts w:ascii="Times New Roman" w:hAnsi="Times New Roman" w:cs="Times New Roman"/>
          <w:sz w:val="22"/>
          <w:szCs w:val="22"/>
        </w:rPr>
        <w:t>_</w:t>
      </w:r>
      <w:r w:rsidR="00734881" w:rsidRPr="00261AA8">
        <w:rPr>
          <w:rFonts w:ascii="Times New Roman" w:hAnsi="Times New Roman" w:cs="Times New Roman"/>
          <w:sz w:val="22"/>
          <w:szCs w:val="22"/>
        </w:rPr>
        <w:t xml:space="preserve">  </w:t>
      </w:r>
      <w:r w:rsidR="00D23A46" w:rsidRPr="00261AA8">
        <w:rPr>
          <w:rFonts w:ascii="Times New Roman" w:hAnsi="Times New Roman" w:cs="Times New Roman"/>
          <w:sz w:val="22"/>
          <w:szCs w:val="22"/>
        </w:rPr>
        <w:t>/</w:t>
      </w:r>
      <w:r w:rsidR="003D00B3" w:rsidRPr="00261AA8">
        <w:rPr>
          <w:rFonts w:ascii="Times New Roman" w:hAnsi="Times New Roman" w:cs="Times New Roman"/>
          <w:sz w:val="22"/>
          <w:szCs w:val="22"/>
        </w:rPr>
        <w:t xml:space="preserve"> Колечкин</w:t>
      </w:r>
      <w:r w:rsidR="004B07C7" w:rsidRPr="00261AA8">
        <w:rPr>
          <w:rFonts w:ascii="Times New Roman" w:hAnsi="Times New Roman" w:cs="Times New Roman"/>
          <w:sz w:val="22"/>
          <w:szCs w:val="22"/>
        </w:rPr>
        <w:t xml:space="preserve"> </w:t>
      </w:r>
      <w:r w:rsidR="00930F59" w:rsidRPr="00261AA8">
        <w:rPr>
          <w:rFonts w:ascii="Times New Roman" w:hAnsi="Times New Roman" w:cs="Times New Roman"/>
          <w:sz w:val="22"/>
          <w:szCs w:val="22"/>
        </w:rPr>
        <w:t>Е.И.</w:t>
      </w:r>
      <w:r w:rsidR="003D00B3" w:rsidRPr="00261AA8">
        <w:rPr>
          <w:rFonts w:ascii="Times New Roman" w:hAnsi="Times New Roman" w:cs="Times New Roman"/>
          <w:sz w:val="22"/>
          <w:szCs w:val="22"/>
        </w:rPr>
        <w:t xml:space="preserve"> /</w:t>
      </w:r>
    </w:p>
    <w:p w:rsidR="00D23A46" w:rsidRPr="00261AA8" w:rsidRDefault="00D23A46" w:rsidP="008230A8">
      <w:pPr>
        <w:pStyle w:val="ConsPlusNonformat"/>
        <w:rPr>
          <w:rFonts w:ascii="Times New Roman" w:hAnsi="Times New Roman" w:cs="Times New Roman"/>
          <w:sz w:val="22"/>
          <w:szCs w:val="22"/>
        </w:rPr>
      </w:pPr>
      <w:r w:rsidRPr="00261AA8">
        <w:rPr>
          <w:rFonts w:ascii="Times New Roman" w:hAnsi="Times New Roman" w:cs="Times New Roman"/>
          <w:sz w:val="22"/>
          <w:szCs w:val="22"/>
        </w:rPr>
        <w:t xml:space="preserve">                             </w:t>
      </w:r>
      <w:r w:rsidR="00526B4A" w:rsidRPr="00261AA8">
        <w:rPr>
          <w:rFonts w:ascii="Times New Roman" w:hAnsi="Times New Roman" w:cs="Times New Roman"/>
          <w:sz w:val="22"/>
          <w:szCs w:val="22"/>
        </w:rPr>
        <w:t xml:space="preserve">                 </w:t>
      </w:r>
      <w:r w:rsidRPr="00261AA8">
        <w:rPr>
          <w:rFonts w:ascii="Times New Roman" w:hAnsi="Times New Roman" w:cs="Times New Roman"/>
          <w:sz w:val="22"/>
          <w:szCs w:val="22"/>
        </w:rPr>
        <w:t xml:space="preserve">  </w:t>
      </w:r>
      <w:r w:rsidR="003D00B3" w:rsidRPr="00261AA8">
        <w:rPr>
          <w:rFonts w:ascii="Times New Roman" w:hAnsi="Times New Roman" w:cs="Times New Roman"/>
          <w:sz w:val="22"/>
          <w:szCs w:val="22"/>
        </w:rPr>
        <w:t xml:space="preserve"> </w:t>
      </w:r>
      <w:r w:rsidRPr="00261AA8">
        <w:rPr>
          <w:rFonts w:ascii="Times New Roman" w:hAnsi="Times New Roman" w:cs="Times New Roman"/>
          <w:sz w:val="22"/>
          <w:szCs w:val="22"/>
        </w:rPr>
        <w:t xml:space="preserve"> </w:t>
      </w:r>
      <w:r w:rsidR="003D00B3" w:rsidRPr="00261AA8">
        <w:rPr>
          <w:rFonts w:ascii="Times New Roman" w:hAnsi="Times New Roman" w:cs="Times New Roman"/>
          <w:sz w:val="22"/>
          <w:szCs w:val="22"/>
        </w:rPr>
        <w:t xml:space="preserve">     </w:t>
      </w:r>
      <w:r w:rsidR="0015629C" w:rsidRPr="00261AA8">
        <w:rPr>
          <w:rFonts w:ascii="Times New Roman" w:hAnsi="Times New Roman" w:cs="Times New Roman"/>
          <w:sz w:val="22"/>
          <w:szCs w:val="22"/>
        </w:rPr>
        <w:t xml:space="preserve">           </w:t>
      </w:r>
      <w:r w:rsidR="004B07C7" w:rsidRPr="00261AA8">
        <w:rPr>
          <w:rFonts w:ascii="Times New Roman" w:hAnsi="Times New Roman" w:cs="Times New Roman"/>
          <w:sz w:val="22"/>
          <w:szCs w:val="22"/>
        </w:rPr>
        <w:t xml:space="preserve">                    </w:t>
      </w:r>
      <w:r w:rsidR="0015629C" w:rsidRPr="00261AA8">
        <w:rPr>
          <w:rFonts w:ascii="Times New Roman" w:hAnsi="Times New Roman" w:cs="Times New Roman"/>
          <w:sz w:val="22"/>
          <w:szCs w:val="22"/>
        </w:rPr>
        <w:t xml:space="preserve">  </w:t>
      </w:r>
      <w:r w:rsidR="004B07C7" w:rsidRPr="00261AA8">
        <w:rPr>
          <w:rFonts w:ascii="Times New Roman" w:hAnsi="Times New Roman" w:cs="Times New Roman"/>
          <w:sz w:val="22"/>
          <w:szCs w:val="22"/>
        </w:rPr>
        <w:t xml:space="preserve"> </w:t>
      </w:r>
    </w:p>
    <w:p w:rsidR="00D23A46" w:rsidRPr="008230A8" w:rsidRDefault="00D23A46" w:rsidP="008230A8">
      <w:pPr>
        <w:pStyle w:val="ConsPlusNonformat"/>
        <w:rPr>
          <w:rFonts w:ascii="Times New Roman" w:hAnsi="Times New Roman" w:cs="Times New Roman"/>
          <w:sz w:val="22"/>
          <w:szCs w:val="22"/>
        </w:rPr>
      </w:pPr>
    </w:p>
    <w:p w:rsidR="006A2CF2" w:rsidRPr="008230A8" w:rsidRDefault="006A2CF2" w:rsidP="008230A8">
      <w:pPr>
        <w:spacing w:after="0"/>
        <w:rPr>
          <w:rFonts w:ascii="Times New Roman" w:hAnsi="Times New Roman" w:cs="Times New Roman"/>
        </w:rPr>
      </w:pPr>
    </w:p>
    <w:p w:rsidR="001A27E7" w:rsidRPr="008230A8" w:rsidRDefault="001A27E7" w:rsidP="008230A8">
      <w:pPr>
        <w:spacing w:after="0"/>
        <w:rPr>
          <w:rFonts w:ascii="Times New Roman" w:hAnsi="Times New Roman" w:cs="Times New Roman"/>
        </w:rPr>
      </w:pPr>
    </w:p>
    <w:sectPr w:rsidR="001A27E7" w:rsidRPr="008230A8" w:rsidSect="00261AA8">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349"/>
    <w:multiLevelType w:val="hybridMultilevel"/>
    <w:tmpl w:val="188AE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05903"/>
    <w:multiLevelType w:val="hybridMultilevel"/>
    <w:tmpl w:val="2B0AA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339DD"/>
    <w:multiLevelType w:val="hybridMultilevel"/>
    <w:tmpl w:val="2B0AA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B20E7"/>
    <w:multiLevelType w:val="hybridMultilevel"/>
    <w:tmpl w:val="1C425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5639B"/>
    <w:multiLevelType w:val="hybridMultilevel"/>
    <w:tmpl w:val="59F23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70271"/>
    <w:multiLevelType w:val="hybridMultilevel"/>
    <w:tmpl w:val="97AA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05834"/>
    <w:multiLevelType w:val="hybridMultilevel"/>
    <w:tmpl w:val="DE88808A"/>
    <w:lvl w:ilvl="0" w:tplc="9F1C801A">
      <w:start w:val="2"/>
      <w:numFmt w:val="bullet"/>
      <w:lvlText w:val="-"/>
      <w:lvlJc w:val="left"/>
      <w:pPr>
        <w:tabs>
          <w:tab w:val="num" w:pos="786"/>
        </w:tabs>
        <w:ind w:left="786"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Times New Roman" w:hint="default"/>
      </w:rPr>
    </w:lvl>
    <w:lvl w:ilvl="3" w:tplc="04190001">
      <w:start w:val="1"/>
      <w:numFmt w:val="bullet"/>
      <w:lvlText w:val=""/>
      <w:lvlJc w:val="left"/>
      <w:pPr>
        <w:tabs>
          <w:tab w:val="num" w:pos="3300"/>
        </w:tabs>
        <w:ind w:left="3300" w:hanging="360"/>
      </w:pPr>
      <w:rPr>
        <w:rFonts w:ascii="Symbol" w:hAnsi="Symbol" w:cs="Times New Roman"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Times New Roman" w:hint="default"/>
      </w:rPr>
    </w:lvl>
    <w:lvl w:ilvl="6" w:tplc="04190001">
      <w:start w:val="1"/>
      <w:numFmt w:val="bullet"/>
      <w:lvlText w:val=""/>
      <w:lvlJc w:val="left"/>
      <w:pPr>
        <w:tabs>
          <w:tab w:val="num" w:pos="5460"/>
        </w:tabs>
        <w:ind w:left="5460" w:hanging="360"/>
      </w:pPr>
      <w:rPr>
        <w:rFonts w:ascii="Symbol" w:hAnsi="Symbol" w:cs="Times New Roman"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Times New Roman" w:hint="default"/>
      </w:rPr>
    </w:lvl>
  </w:abstractNum>
  <w:abstractNum w:abstractNumId="7">
    <w:nsid w:val="3B3F236B"/>
    <w:multiLevelType w:val="hybridMultilevel"/>
    <w:tmpl w:val="DE9C9D82"/>
    <w:lvl w:ilvl="0" w:tplc="22FEF4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C8F42B4"/>
    <w:multiLevelType w:val="hybridMultilevel"/>
    <w:tmpl w:val="FCA843CA"/>
    <w:lvl w:ilvl="0" w:tplc="29B68F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107212"/>
    <w:multiLevelType w:val="hybridMultilevel"/>
    <w:tmpl w:val="580AD416"/>
    <w:lvl w:ilvl="0" w:tplc="91085ED4">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FC702B"/>
    <w:multiLevelType w:val="hybridMultilevel"/>
    <w:tmpl w:val="2B0AA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
  </w:num>
  <w:num w:numId="5">
    <w:abstractNumId w:val="4"/>
  </w:num>
  <w:num w:numId="6">
    <w:abstractNumId w:val="3"/>
  </w:num>
  <w:num w:numId="7">
    <w:abstractNumId w:val="5"/>
  </w:num>
  <w:num w:numId="8">
    <w:abstractNumId w:val="1"/>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A46"/>
    <w:rsid w:val="00007F1C"/>
    <w:rsid w:val="00122675"/>
    <w:rsid w:val="001270F3"/>
    <w:rsid w:val="00133D65"/>
    <w:rsid w:val="0015629C"/>
    <w:rsid w:val="0019420D"/>
    <w:rsid w:val="001A27E7"/>
    <w:rsid w:val="001C01FE"/>
    <w:rsid w:val="001E53A1"/>
    <w:rsid w:val="00200CDE"/>
    <w:rsid w:val="00201CF6"/>
    <w:rsid w:val="0025461D"/>
    <w:rsid w:val="00261AA8"/>
    <w:rsid w:val="002B1583"/>
    <w:rsid w:val="0031630F"/>
    <w:rsid w:val="003C32C0"/>
    <w:rsid w:val="003D00B3"/>
    <w:rsid w:val="0040436F"/>
    <w:rsid w:val="00430DAC"/>
    <w:rsid w:val="00433540"/>
    <w:rsid w:val="004444D2"/>
    <w:rsid w:val="00492EF3"/>
    <w:rsid w:val="004B07C7"/>
    <w:rsid w:val="00526B4A"/>
    <w:rsid w:val="00531FF3"/>
    <w:rsid w:val="00547E08"/>
    <w:rsid w:val="00567A58"/>
    <w:rsid w:val="00585391"/>
    <w:rsid w:val="005922C9"/>
    <w:rsid w:val="005B25D5"/>
    <w:rsid w:val="005D428F"/>
    <w:rsid w:val="006150E1"/>
    <w:rsid w:val="00622D4B"/>
    <w:rsid w:val="00661073"/>
    <w:rsid w:val="00672EBA"/>
    <w:rsid w:val="006A2CF2"/>
    <w:rsid w:val="006F6830"/>
    <w:rsid w:val="00734881"/>
    <w:rsid w:val="007557B4"/>
    <w:rsid w:val="00774566"/>
    <w:rsid w:val="0077535A"/>
    <w:rsid w:val="00781469"/>
    <w:rsid w:val="00794511"/>
    <w:rsid w:val="007C7FA0"/>
    <w:rsid w:val="008230A8"/>
    <w:rsid w:val="00826790"/>
    <w:rsid w:val="00865EEB"/>
    <w:rsid w:val="00887FE4"/>
    <w:rsid w:val="009063AB"/>
    <w:rsid w:val="00930F59"/>
    <w:rsid w:val="009A032A"/>
    <w:rsid w:val="009A53F6"/>
    <w:rsid w:val="009B6E1F"/>
    <w:rsid w:val="009D4380"/>
    <w:rsid w:val="00A36598"/>
    <w:rsid w:val="00A41A87"/>
    <w:rsid w:val="00AA48F1"/>
    <w:rsid w:val="00AB542A"/>
    <w:rsid w:val="00AC0EC0"/>
    <w:rsid w:val="00AF2612"/>
    <w:rsid w:val="00B179D7"/>
    <w:rsid w:val="00B17D0F"/>
    <w:rsid w:val="00B26F8D"/>
    <w:rsid w:val="00B327EF"/>
    <w:rsid w:val="00B83940"/>
    <w:rsid w:val="00C23E26"/>
    <w:rsid w:val="00C30717"/>
    <w:rsid w:val="00C42024"/>
    <w:rsid w:val="00C732CF"/>
    <w:rsid w:val="00C741AE"/>
    <w:rsid w:val="00CA4AF2"/>
    <w:rsid w:val="00D23A46"/>
    <w:rsid w:val="00D941CF"/>
    <w:rsid w:val="00D94E33"/>
    <w:rsid w:val="00E779B2"/>
    <w:rsid w:val="00E92EB7"/>
    <w:rsid w:val="00EB7F96"/>
    <w:rsid w:val="00FA3E51"/>
    <w:rsid w:val="00FB00A1"/>
    <w:rsid w:val="00FD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3A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23A46"/>
    <w:rPr>
      <w:color w:val="0000FF"/>
      <w:u w:val="single"/>
    </w:rPr>
  </w:style>
  <w:style w:type="paragraph" w:styleId="a4">
    <w:name w:val="Title"/>
    <w:basedOn w:val="a"/>
    <w:link w:val="a5"/>
    <w:qFormat/>
    <w:rsid w:val="00D23A46"/>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D23A46"/>
    <w:rPr>
      <w:rFonts w:ascii="Times New Roman" w:eastAsia="Times New Roman" w:hAnsi="Times New Roman" w:cs="Times New Roman"/>
      <w:b/>
      <w:sz w:val="24"/>
      <w:szCs w:val="20"/>
      <w:lang w:eastAsia="ru-RU"/>
    </w:rPr>
  </w:style>
  <w:style w:type="paragraph" w:styleId="a6">
    <w:name w:val="List Paragraph"/>
    <w:basedOn w:val="a"/>
    <w:uiPriority w:val="34"/>
    <w:qFormat/>
    <w:rsid w:val="001270F3"/>
    <w:pPr>
      <w:ind w:left="720"/>
      <w:contextualSpacing/>
    </w:pPr>
  </w:style>
  <w:style w:type="paragraph" w:styleId="a7">
    <w:name w:val="Body Text Indent"/>
    <w:basedOn w:val="a"/>
    <w:link w:val="a8"/>
    <w:semiHidden/>
    <w:rsid w:val="001270F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1270F3"/>
    <w:rPr>
      <w:rFonts w:ascii="Times New Roman" w:eastAsia="Times New Roman" w:hAnsi="Times New Roman" w:cs="Times New Roman"/>
      <w:sz w:val="24"/>
      <w:szCs w:val="20"/>
      <w:lang w:eastAsia="ru-RU"/>
    </w:rPr>
  </w:style>
  <w:style w:type="paragraph" w:styleId="a9">
    <w:name w:val="No Spacing"/>
    <w:uiPriority w:val="99"/>
    <w:qFormat/>
    <w:rsid w:val="004444D2"/>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1A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6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B6E1F"/>
    <w:rPr>
      <w:rFonts w:ascii="Courier New" w:eastAsia="Times New Roman" w:hAnsi="Courier New" w:cs="Courier New"/>
      <w:sz w:val="20"/>
      <w:szCs w:val="20"/>
      <w:lang w:eastAsia="ru-RU"/>
    </w:rPr>
  </w:style>
  <w:style w:type="paragraph" w:customStyle="1" w:styleId="CM5">
    <w:name w:val="CM5"/>
    <w:basedOn w:val="a"/>
    <w:next w:val="a"/>
    <w:uiPriority w:val="99"/>
    <w:rsid w:val="001C01FE"/>
    <w:pPr>
      <w:widowControl w:val="0"/>
      <w:autoSpaceDE w:val="0"/>
      <w:autoSpaceDN w:val="0"/>
      <w:adjustRightInd w:val="0"/>
      <w:spacing w:after="195" w:line="240" w:lineRule="auto"/>
    </w:pPr>
    <w:rPr>
      <w:rFonts w:ascii="Arial" w:eastAsia="Times New Roman" w:hAnsi="Arial" w:cs="Arial"/>
      <w:sz w:val="24"/>
      <w:szCs w:val="24"/>
      <w:lang w:eastAsia="ru-RU"/>
    </w:rPr>
  </w:style>
  <w:style w:type="paragraph" w:styleId="3">
    <w:name w:val="Body Text 3"/>
    <w:basedOn w:val="a"/>
    <w:link w:val="30"/>
    <w:uiPriority w:val="99"/>
    <w:semiHidden/>
    <w:unhideWhenUsed/>
    <w:rsid w:val="00B83940"/>
    <w:pPr>
      <w:spacing w:after="120"/>
    </w:pPr>
    <w:rPr>
      <w:sz w:val="16"/>
      <w:szCs w:val="16"/>
    </w:rPr>
  </w:style>
  <w:style w:type="character" w:customStyle="1" w:styleId="30">
    <w:name w:val="Основной текст 3 Знак"/>
    <w:basedOn w:val="a0"/>
    <w:link w:val="3"/>
    <w:uiPriority w:val="99"/>
    <w:semiHidden/>
    <w:rsid w:val="00B83940"/>
    <w:rPr>
      <w:sz w:val="16"/>
      <w:szCs w:val="16"/>
    </w:rPr>
  </w:style>
  <w:style w:type="paragraph" w:customStyle="1" w:styleId="Normalletter">
    <w:name w:val="Normal letter"/>
    <w:basedOn w:val="a"/>
    <w:rsid w:val="00B83940"/>
    <w:pPr>
      <w:spacing w:after="0" w:line="240" w:lineRule="auto"/>
      <w:jc w:val="both"/>
    </w:pPr>
    <w:rPr>
      <w:rFonts w:ascii="Baltica" w:eastAsia="Times New Roman" w:hAnsi="Baltica" w:cs="Times New Roman"/>
      <w:sz w:val="24"/>
      <w:szCs w:val="20"/>
      <w:lang w:val="en-US" w:eastAsia="ru-RU"/>
    </w:rPr>
  </w:style>
  <w:style w:type="paragraph" w:customStyle="1" w:styleId="21">
    <w:name w:val="Основной текст 21"/>
    <w:basedOn w:val="a"/>
    <w:rsid w:val="00B26F8D"/>
    <w:pPr>
      <w:spacing w:after="120" w:line="300" w:lineRule="exac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9454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733C3-E035-42F4-BA81-F0A6E2B7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Kolechkin</dc:creator>
  <cp:lastModifiedBy>zhirkov</cp:lastModifiedBy>
  <cp:revision>3</cp:revision>
  <dcterms:created xsi:type="dcterms:W3CDTF">2016-02-29T07:46:00Z</dcterms:created>
  <dcterms:modified xsi:type="dcterms:W3CDTF">2016-02-29T07:46:00Z</dcterms:modified>
</cp:coreProperties>
</file>