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B9" w:rsidRPr="00771107" w:rsidRDefault="001F65B9" w:rsidP="001F65B9">
      <w:pPr>
        <w:pStyle w:val="dash041d0430043704320430043d04380435"/>
        <w:rPr>
          <w:rFonts w:ascii="Times New Roman" w:hAnsi="Times New Roman" w:cs="Times New Roman"/>
        </w:rPr>
      </w:pPr>
      <w:bookmarkStart w:id="0" w:name="_GoBack"/>
      <w:r w:rsidRPr="00771107">
        <w:rPr>
          <w:rStyle w:val="dash041d0430043704320430043d04380435char1"/>
          <w:rFonts w:ascii="Times New Roman" w:hAnsi="Times New Roman" w:cs="Times New Roman"/>
          <w:b/>
          <w:bCs/>
          <w:caps/>
        </w:rPr>
        <w:t xml:space="preserve">отчет об итогах голосования </w:t>
      </w:r>
    </w:p>
    <w:p w:rsidR="001F65B9" w:rsidRPr="00771107" w:rsidRDefault="001F65B9" w:rsidP="001F65B9">
      <w:pPr>
        <w:pStyle w:val="dash041e0431044b0447043d044b0439"/>
        <w:jc w:val="center"/>
      </w:pPr>
      <w:r w:rsidRPr="00771107">
        <w:rPr>
          <w:rStyle w:val="dash041e0431044b0447043d044b0439char1"/>
          <w:b/>
          <w:bCs/>
          <w:caps/>
        </w:rPr>
        <w:t xml:space="preserve">на годовом общем собрании акционеров </w:t>
      </w:r>
    </w:p>
    <w:p w:rsidR="001F65B9" w:rsidRPr="00771107" w:rsidRDefault="001F65B9" w:rsidP="001F65B9">
      <w:pPr>
        <w:pStyle w:val="dash041e0431044b0447043d044b0439"/>
        <w:jc w:val="center"/>
      </w:pPr>
      <w:r w:rsidRPr="00771107">
        <w:rPr>
          <w:rStyle w:val="dash041e0431044b0447043d044b0439char1"/>
          <w:b/>
          <w:bCs/>
          <w:caps/>
        </w:rPr>
        <w:t>акционерного общества "Центральный научно-исследовательский институт специального машиностроения"</w:t>
      </w:r>
    </w:p>
    <w:bookmarkEnd w:id="0"/>
    <w:p w:rsidR="001F65B9" w:rsidRPr="00771107" w:rsidRDefault="001F65B9" w:rsidP="001F65B9">
      <w:pPr>
        <w:pStyle w:val="dash041e0431044b0447043d044b0439"/>
        <w:rPr>
          <w:sz w:val="22"/>
          <w:szCs w:val="22"/>
        </w:rPr>
      </w:pPr>
      <w:r w:rsidRPr="00771107">
        <w:rPr>
          <w:sz w:val="22"/>
          <w:szCs w:val="22"/>
        </w:rPr>
        <w:t> 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Полное фирменное наименование акционерного общества: </w:t>
      </w:r>
      <w:r w:rsidR="00EE7A52" w:rsidRPr="00771107">
        <w:rPr>
          <w:rStyle w:val="dash041e0431044b0447043d044b0439char1"/>
          <w:sz w:val="22"/>
          <w:szCs w:val="22"/>
        </w:rPr>
        <w:t>А</w:t>
      </w:r>
      <w:r w:rsidRPr="00771107">
        <w:rPr>
          <w:rStyle w:val="dash041e0431044b0447043d044b0439char1"/>
          <w:sz w:val="22"/>
          <w:szCs w:val="22"/>
        </w:rPr>
        <w:t>кционерное общество «Центральный научно-исследовательский институт специального машиностроения».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Место нахождения общества: </w:t>
      </w:r>
      <w:proofErr w:type="gramStart"/>
      <w:r w:rsidRPr="00771107">
        <w:rPr>
          <w:rStyle w:val="dash041e0431044b0447043d044b0439char1"/>
          <w:sz w:val="22"/>
          <w:szCs w:val="22"/>
        </w:rPr>
        <w:t>Московская</w:t>
      </w:r>
      <w:proofErr w:type="gramEnd"/>
      <w:r w:rsidRPr="00771107">
        <w:rPr>
          <w:rStyle w:val="dash041e0431044b0447043d044b0439char1"/>
          <w:sz w:val="22"/>
          <w:szCs w:val="22"/>
        </w:rPr>
        <w:t xml:space="preserve"> обл., Сергиево-Посадский р-н, г. Хотьково, ул. Заводская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Вид общего собрания: </w:t>
      </w:r>
      <w:proofErr w:type="gramStart"/>
      <w:r w:rsidRPr="00771107">
        <w:rPr>
          <w:rStyle w:val="dash041e0431044b0447043d044b0439char1"/>
          <w:sz w:val="22"/>
          <w:szCs w:val="22"/>
        </w:rPr>
        <w:t>годовое</w:t>
      </w:r>
      <w:proofErr w:type="gramEnd"/>
      <w:r w:rsidRPr="00771107">
        <w:rPr>
          <w:rStyle w:val="dash041e0431044b0447043d044b0439char1"/>
          <w:sz w:val="22"/>
          <w:szCs w:val="22"/>
        </w:rPr>
        <w:t xml:space="preserve"> 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Дата составления списка лиц, имеющих право</w:t>
      </w:r>
      <w:r w:rsidR="00EE7A52" w:rsidRPr="00771107">
        <w:rPr>
          <w:rStyle w:val="dash041e0431044b0447043d044b0439char1"/>
          <w:sz w:val="22"/>
          <w:szCs w:val="22"/>
        </w:rPr>
        <w:t xml:space="preserve"> на участие в общем собрании: 03.04.2017</w:t>
      </w:r>
      <w:r w:rsidRPr="00771107">
        <w:rPr>
          <w:rStyle w:val="dash041e0431044b0447043d044b0439char1"/>
          <w:sz w:val="22"/>
          <w:szCs w:val="22"/>
        </w:rPr>
        <w:t xml:space="preserve"> г.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Дата </w:t>
      </w:r>
      <w:r w:rsidR="00EE7A52" w:rsidRPr="00771107">
        <w:rPr>
          <w:rStyle w:val="dash041e0431044b0447043d044b0439char1"/>
          <w:sz w:val="22"/>
          <w:szCs w:val="22"/>
        </w:rPr>
        <w:t>и время проведения</w:t>
      </w:r>
      <w:r w:rsidRPr="00771107">
        <w:rPr>
          <w:rStyle w:val="dash041e0431044b0447043d044b0439char1"/>
          <w:sz w:val="22"/>
          <w:szCs w:val="22"/>
        </w:rPr>
        <w:t xml:space="preserve"> </w:t>
      </w:r>
      <w:r w:rsidR="00EE7A52" w:rsidRPr="00771107">
        <w:rPr>
          <w:rStyle w:val="dash041e0431044b0447043d044b0439char1"/>
          <w:sz w:val="22"/>
          <w:szCs w:val="22"/>
        </w:rPr>
        <w:t xml:space="preserve">годового </w:t>
      </w:r>
      <w:r w:rsidR="001D374A" w:rsidRPr="00771107">
        <w:rPr>
          <w:rStyle w:val="dash041e0431044b0447043d044b0439char1"/>
          <w:sz w:val="22"/>
          <w:szCs w:val="22"/>
        </w:rPr>
        <w:t>общего собрания: 28.04.2017</w:t>
      </w:r>
      <w:r w:rsidRPr="00771107">
        <w:rPr>
          <w:rStyle w:val="dash041e0431044b0447043d044b0439char1"/>
          <w:sz w:val="22"/>
          <w:szCs w:val="22"/>
        </w:rPr>
        <w:t xml:space="preserve"> г.</w:t>
      </w:r>
      <w:r w:rsidR="00EE7A52" w:rsidRPr="00771107">
        <w:rPr>
          <w:rStyle w:val="dash041e0431044b0447043d044b0439char1"/>
          <w:sz w:val="22"/>
          <w:szCs w:val="22"/>
        </w:rPr>
        <w:t xml:space="preserve"> с </w:t>
      </w:r>
      <w:r w:rsidR="00EE7A52" w:rsidRPr="00771107">
        <w:rPr>
          <w:sz w:val="22"/>
          <w:szCs w:val="22"/>
        </w:rPr>
        <w:t>14 час. 00 мин. до 15 час. 40 мин.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proofErr w:type="gramStart"/>
      <w:r w:rsidRPr="00771107">
        <w:rPr>
          <w:rStyle w:val="dash041e0431044b0447043d044b0439char1"/>
          <w:sz w:val="22"/>
          <w:szCs w:val="22"/>
        </w:rPr>
        <w:t xml:space="preserve">Место проведения </w:t>
      </w:r>
      <w:r w:rsidR="00EE7A52" w:rsidRPr="00771107">
        <w:rPr>
          <w:rStyle w:val="dash041e0431044b0447043d044b0439char1"/>
          <w:sz w:val="22"/>
          <w:szCs w:val="22"/>
        </w:rPr>
        <w:t xml:space="preserve">годового </w:t>
      </w:r>
      <w:r w:rsidRPr="00771107">
        <w:rPr>
          <w:rStyle w:val="dash041e0431044b0447043d044b0439char1"/>
          <w:sz w:val="22"/>
          <w:szCs w:val="22"/>
        </w:rPr>
        <w:t>общего собрания</w:t>
      </w:r>
      <w:r w:rsidR="00EE7A52" w:rsidRPr="00771107">
        <w:rPr>
          <w:rStyle w:val="dash041e0431044b0447043d044b0439char1"/>
          <w:sz w:val="22"/>
          <w:szCs w:val="22"/>
        </w:rPr>
        <w:t xml:space="preserve"> (адрес):</w:t>
      </w:r>
      <w:r w:rsidRPr="00771107">
        <w:rPr>
          <w:rStyle w:val="dash041e0431044b0447043d044b0439char1"/>
          <w:sz w:val="22"/>
          <w:szCs w:val="22"/>
        </w:rPr>
        <w:t xml:space="preserve"> </w:t>
      </w:r>
      <w:r w:rsidR="00EE7A52" w:rsidRPr="00771107">
        <w:rPr>
          <w:iCs/>
          <w:sz w:val="22"/>
          <w:szCs w:val="22"/>
        </w:rPr>
        <w:t xml:space="preserve">по месту нахождения АО «ЦНИИСМ» - </w:t>
      </w:r>
      <w:r w:rsidR="00EE7A52" w:rsidRPr="00771107">
        <w:rPr>
          <w:sz w:val="22"/>
          <w:szCs w:val="22"/>
        </w:rPr>
        <w:t>141371, Московская область, Сергиево-Посадский район, г. Хотьково, ул. Заводская (конференц-зал АО «ЦНИИСМ»).</w:t>
      </w:r>
      <w:proofErr w:type="gramEnd"/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b/>
          <w:bCs/>
          <w:sz w:val="22"/>
          <w:szCs w:val="22"/>
          <w:u w:val="single"/>
        </w:rPr>
        <w:t>Повестка дня общего собрания: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rPr>
          <w:sz w:val="22"/>
          <w:szCs w:val="22"/>
        </w:rPr>
      </w:pPr>
      <w:r w:rsidRPr="00771107">
        <w:rPr>
          <w:sz w:val="22"/>
          <w:szCs w:val="22"/>
        </w:rPr>
        <w:t xml:space="preserve">1. Утверждение Положения о Совете директоров; 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rPr>
          <w:sz w:val="22"/>
          <w:szCs w:val="22"/>
        </w:rPr>
      </w:pPr>
      <w:r w:rsidRPr="00771107">
        <w:rPr>
          <w:sz w:val="22"/>
          <w:szCs w:val="22"/>
        </w:rPr>
        <w:t>2. Утверждение Положения о Генеральном директоре;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rPr>
          <w:sz w:val="22"/>
          <w:szCs w:val="22"/>
        </w:rPr>
      </w:pPr>
      <w:r w:rsidRPr="00771107">
        <w:rPr>
          <w:sz w:val="22"/>
          <w:szCs w:val="22"/>
        </w:rPr>
        <w:t>3. Утверждение годового отчета Общества, годовой бухгалтерской отчетности, в том числе отчета о прибылях и убытках (счетов прибылей и убытков) Общества за 2016 г.;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rPr>
          <w:sz w:val="22"/>
          <w:szCs w:val="22"/>
        </w:rPr>
      </w:pPr>
      <w:r w:rsidRPr="00771107">
        <w:rPr>
          <w:sz w:val="22"/>
          <w:szCs w:val="22"/>
        </w:rPr>
        <w:t>4. Утверждение распределения прибыли, в том числе выплата (объявление) дивидендов Общества по результатам 2016 года;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5. Избрание совета директоров Общества;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6. Избрание ревизионной комиссии Общества;</w:t>
      </w:r>
    </w:p>
    <w:p w:rsidR="00EE7A52" w:rsidRPr="00771107" w:rsidRDefault="00EE7A52" w:rsidP="00EE7A52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sz w:val="22"/>
          <w:szCs w:val="22"/>
        </w:rPr>
        <w:t xml:space="preserve">7. Утверждение аудитора Общества. </w:t>
      </w:r>
    </w:p>
    <w:p w:rsidR="00D604DB" w:rsidRPr="00771107" w:rsidRDefault="00D604DB" w:rsidP="00D604DB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*В отчете используется следующий термин: Положение – Положение о дополнительных требованиях к порядку подготовки, созыва и проведения общего собрания акционеров, утвержденное Приказом ФСФР России от 02.02.2012 г. №12-6/</w:t>
      </w:r>
      <w:proofErr w:type="spellStart"/>
      <w:r w:rsidRPr="00771107">
        <w:rPr>
          <w:sz w:val="22"/>
          <w:szCs w:val="22"/>
        </w:rPr>
        <w:t>пз</w:t>
      </w:r>
      <w:proofErr w:type="spellEnd"/>
      <w:r w:rsidRPr="00771107">
        <w:rPr>
          <w:sz w:val="22"/>
          <w:szCs w:val="22"/>
        </w:rPr>
        <w:t>-н.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b/>
          <w:bCs/>
          <w:sz w:val="22"/>
          <w:szCs w:val="22"/>
          <w:u w:val="single"/>
        </w:rPr>
        <w:t>Кворум и итоги голосования: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  <w:u w:val="single"/>
        </w:rPr>
        <w:t>По первому, второму, третьему</w:t>
      </w:r>
      <w:r w:rsidR="00EE7A52" w:rsidRPr="00771107">
        <w:rPr>
          <w:rStyle w:val="dash041e0431044b0447043d044b0439char1"/>
          <w:sz w:val="22"/>
          <w:szCs w:val="22"/>
          <w:u w:val="single"/>
        </w:rPr>
        <w:t xml:space="preserve">, четвертому </w:t>
      </w:r>
      <w:r w:rsidRPr="00771107">
        <w:rPr>
          <w:rStyle w:val="dash041e0431044b0447043d044b0439char1"/>
          <w:sz w:val="22"/>
          <w:szCs w:val="22"/>
          <w:u w:val="single"/>
        </w:rPr>
        <w:t>вопросам повестки дня.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- 436 270.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- 436 270.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голосов, которыми обладали лица, принявшие участие в общем собрании, по данному вопросу по</w:t>
      </w:r>
      <w:r w:rsidR="00D604DB" w:rsidRPr="00771107">
        <w:rPr>
          <w:rStyle w:val="dash041e0431044b0447043d044b0439char1"/>
          <w:sz w:val="22"/>
          <w:szCs w:val="22"/>
        </w:rPr>
        <w:t>вестки дня общего собрания – 393 408</w:t>
      </w:r>
      <w:r w:rsidRPr="00771107">
        <w:rPr>
          <w:rStyle w:val="dash041e0431044b0447043d044b0439char1"/>
          <w:sz w:val="22"/>
          <w:szCs w:val="22"/>
        </w:rPr>
        <w:t xml:space="preserve">. Кворум </w:t>
      </w:r>
      <w:r w:rsidR="00D604DB" w:rsidRPr="00771107">
        <w:rPr>
          <w:rStyle w:val="dash041e0431044b0447043d044b0439char1"/>
          <w:sz w:val="22"/>
          <w:szCs w:val="22"/>
        </w:rPr>
        <w:t>по данному вопросу имеется - (90.1754</w:t>
      </w:r>
      <w:r w:rsidRPr="00771107">
        <w:rPr>
          <w:rStyle w:val="dash041e0431044b0447043d044b0439char1"/>
          <w:sz w:val="22"/>
          <w:szCs w:val="22"/>
        </w:rPr>
        <w:t>%);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Число голосов, отданных за каждый из вариантов голосования по данному вопросу повестки дня общего собрания: «за» - </w:t>
      </w:r>
      <w:r w:rsidR="00D604DB" w:rsidRPr="00771107">
        <w:rPr>
          <w:rStyle w:val="dash041e0431044b0447043d044b0439char1"/>
          <w:sz w:val="22"/>
          <w:szCs w:val="22"/>
        </w:rPr>
        <w:t>393 408 (100%)</w:t>
      </w:r>
      <w:r w:rsidRPr="00771107">
        <w:rPr>
          <w:rStyle w:val="dash041e0431044b0447043d044b0439char1"/>
          <w:sz w:val="22"/>
          <w:szCs w:val="22"/>
        </w:rPr>
        <w:t>, «против» -0</w:t>
      </w:r>
      <w:r w:rsidR="00D604DB" w:rsidRPr="00771107">
        <w:rPr>
          <w:rStyle w:val="dash041e0431044b0447043d044b0439char1"/>
          <w:sz w:val="22"/>
          <w:szCs w:val="22"/>
        </w:rPr>
        <w:t xml:space="preserve">(0%), «воздержался» - </w:t>
      </w:r>
      <w:r w:rsidRPr="00771107">
        <w:rPr>
          <w:rStyle w:val="dash041e0431044b0447043d044b0439char1"/>
          <w:sz w:val="22"/>
          <w:szCs w:val="22"/>
        </w:rPr>
        <w:t>0</w:t>
      </w:r>
      <w:r w:rsidR="00D604DB" w:rsidRPr="00771107">
        <w:rPr>
          <w:rStyle w:val="dash041e0431044b0447043d044b0439char1"/>
          <w:sz w:val="22"/>
          <w:szCs w:val="22"/>
        </w:rPr>
        <w:t xml:space="preserve"> (0%)</w:t>
      </w:r>
      <w:r w:rsidR="009353C0" w:rsidRPr="00771107">
        <w:rPr>
          <w:rStyle w:val="dash041e0431044b0447043d044b0439char1"/>
          <w:sz w:val="22"/>
          <w:szCs w:val="22"/>
        </w:rPr>
        <w:t>, «недействительные или неподсчитанные по иным основаниям» - 0(0%)</w:t>
      </w:r>
      <w:r w:rsidRPr="00771107">
        <w:rPr>
          <w:rStyle w:val="dash041e0431044b0447043d044b0439char1"/>
          <w:sz w:val="22"/>
          <w:szCs w:val="22"/>
        </w:rPr>
        <w:t>. Решения приняты.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  <w:u w:val="single"/>
        </w:rPr>
        <w:t xml:space="preserve">По </w:t>
      </w:r>
      <w:r w:rsidR="00D604DB" w:rsidRPr="00771107">
        <w:rPr>
          <w:rStyle w:val="dash041e0431044b0447043d044b0439char1"/>
          <w:sz w:val="22"/>
          <w:szCs w:val="22"/>
          <w:u w:val="single"/>
        </w:rPr>
        <w:t>пятому</w:t>
      </w:r>
      <w:r w:rsidRPr="00771107">
        <w:rPr>
          <w:rStyle w:val="dash041e0431044b0447043d044b0439char1"/>
          <w:sz w:val="22"/>
          <w:szCs w:val="22"/>
          <w:u w:val="single"/>
        </w:rPr>
        <w:t xml:space="preserve"> вопросу повестки дня.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- 436 270. 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- 436 270.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кумулятивных голосов, которыми обладали лица, принявшие участие в общем собрании, по данному вопросу повестки</w:t>
      </w:r>
      <w:r w:rsidR="00D604DB" w:rsidRPr="00771107">
        <w:rPr>
          <w:rStyle w:val="dash041e0431044b0447043d044b0439char1"/>
          <w:sz w:val="22"/>
          <w:szCs w:val="22"/>
        </w:rPr>
        <w:t xml:space="preserve"> дня общего собрания - 2 360 448 голосов (393 408</w:t>
      </w:r>
      <w:r w:rsidRPr="00771107">
        <w:rPr>
          <w:rStyle w:val="dash041e0431044b0447043d044b0439char1"/>
          <w:sz w:val="22"/>
          <w:szCs w:val="22"/>
        </w:rPr>
        <w:t xml:space="preserve"> х 6). Кворум по данному вопросу имеется - (</w:t>
      </w:r>
      <w:r w:rsidR="00D604DB" w:rsidRPr="00771107">
        <w:rPr>
          <w:sz w:val="22"/>
          <w:szCs w:val="22"/>
        </w:rPr>
        <w:t>90.1754%</w:t>
      </w:r>
      <w:r w:rsidRPr="00771107">
        <w:rPr>
          <w:rStyle w:val="dash041e0431044b0447043d044b0439char1"/>
          <w:sz w:val="22"/>
          <w:szCs w:val="22"/>
        </w:rPr>
        <w:t>);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Число кумулятивных голосов, отданных за каждого кандидата лицами, выбравшими вариант голосования «за»: </w:t>
      </w:r>
      <w:proofErr w:type="gramStart"/>
      <w:r w:rsidRPr="00771107">
        <w:rPr>
          <w:rStyle w:val="dash041e0431044b0447043d044b0439char1"/>
          <w:sz w:val="22"/>
          <w:szCs w:val="22"/>
        </w:rPr>
        <w:t xml:space="preserve">Барынин </w:t>
      </w:r>
      <w:r w:rsidR="003D74DE" w:rsidRPr="00771107">
        <w:rPr>
          <w:rStyle w:val="dash041e0431044b0447043d044b0439char1"/>
          <w:sz w:val="22"/>
          <w:szCs w:val="22"/>
        </w:rPr>
        <w:t>Вячеслав Александрович – 476 608</w:t>
      </w:r>
      <w:r w:rsidRPr="00771107">
        <w:rPr>
          <w:rStyle w:val="dash041e0431044b0447043d044b0439char1"/>
          <w:sz w:val="22"/>
          <w:szCs w:val="22"/>
        </w:rPr>
        <w:t>, Раз</w:t>
      </w:r>
      <w:r w:rsidR="00606B66" w:rsidRPr="00771107">
        <w:rPr>
          <w:rStyle w:val="dash041e0431044b0447043d044b0439char1"/>
          <w:sz w:val="22"/>
          <w:szCs w:val="22"/>
        </w:rPr>
        <w:t>ин Александр Федорович – 602 391</w:t>
      </w:r>
      <w:r w:rsidRPr="00771107">
        <w:rPr>
          <w:rStyle w:val="dash041e0431044b0447043d044b0439char1"/>
          <w:sz w:val="22"/>
          <w:szCs w:val="22"/>
        </w:rPr>
        <w:t>, Харч</w:t>
      </w:r>
      <w:r w:rsidR="00606B66" w:rsidRPr="00771107">
        <w:rPr>
          <w:rStyle w:val="dash041e0431044b0447043d044b0439char1"/>
          <w:sz w:val="22"/>
          <w:szCs w:val="22"/>
        </w:rPr>
        <w:t>енко Евгений Федорович – 330 653</w:t>
      </w:r>
      <w:r w:rsidRPr="00771107">
        <w:rPr>
          <w:rStyle w:val="dash041e0431044b0447043d044b0439char1"/>
          <w:sz w:val="22"/>
          <w:szCs w:val="22"/>
        </w:rPr>
        <w:t>, Дорофее</w:t>
      </w:r>
      <w:r w:rsidR="00606B66" w:rsidRPr="00771107">
        <w:rPr>
          <w:rStyle w:val="dash041e0431044b0447043d044b0439char1"/>
          <w:sz w:val="22"/>
          <w:szCs w:val="22"/>
        </w:rPr>
        <w:t>в Александр Алексеевич – 329 580</w:t>
      </w:r>
      <w:r w:rsidRPr="00771107">
        <w:rPr>
          <w:rStyle w:val="dash041e0431044b0447043d044b0439char1"/>
          <w:sz w:val="22"/>
          <w:szCs w:val="22"/>
        </w:rPr>
        <w:t xml:space="preserve">, Никулин </w:t>
      </w:r>
      <w:r w:rsidR="00606B66" w:rsidRPr="00771107">
        <w:rPr>
          <w:rStyle w:val="dash041e0431044b0447043d044b0439char1"/>
          <w:sz w:val="22"/>
          <w:szCs w:val="22"/>
        </w:rPr>
        <w:t>Сергей Петрович – 358 775, Удод Сергей Иванович – 259 071</w:t>
      </w:r>
      <w:r w:rsidRPr="00771107">
        <w:rPr>
          <w:rStyle w:val="dash041e0431044b0447043d044b0439char1"/>
          <w:sz w:val="22"/>
          <w:szCs w:val="22"/>
        </w:rPr>
        <w:t>, Тарабрин Константин Анатоль</w:t>
      </w:r>
      <w:r w:rsidR="006E5DCC" w:rsidRPr="00771107">
        <w:rPr>
          <w:rStyle w:val="dash041e0431044b0447043d044b0439char1"/>
          <w:sz w:val="22"/>
          <w:szCs w:val="22"/>
        </w:rPr>
        <w:t>евич - представитель Российской Федерации</w:t>
      </w:r>
      <w:r w:rsidRPr="00771107">
        <w:rPr>
          <w:rStyle w:val="dash041e0431044b0447043d044b0439char1"/>
          <w:sz w:val="22"/>
          <w:szCs w:val="22"/>
        </w:rPr>
        <w:t xml:space="preserve"> по «золотой акции» - не гол</w:t>
      </w:r>
      <w:r w:rsidR="009F0748" w:rsidRPr="00771107">
        <w:rPr>
          <w:rStyle w:val="dash041e0431044b0447043d044b0439char1"/>
          <w:sz w:val="22"/>
          <w:szCs w:val="22"/>
        </w:rPr>
        <w:t>осуется; «против</w:t>
      </w:r>
      <w:r w:rsidRPr="00771107">
        <w:rPr>
          <w:rStyle w:val="dash041e0431044b0447043d044b0439char1"/>
          <w:sz w:val="22"/>
          <w:szCs w:val="22"/>
        </w:rPr>
        <w:t>» -0; «воздержался» -0</w:t>
      </w:r>
      <w:r w:rsidR="009353C0" w:rsidRPr="00771107">
        <w:rPr>
          <w:rStyle w:val="dash041e0431044b0447043d044b0439char1"/>
          <w:sz w:val="22"/>
          <w:szCs w:val="22"/>
        </w:rPr>
        <w:t xml:space="preserve">, </w:t>
      </w:r>
      <w:r w:rsidR="009353C0" w:rsidRPr="00771107">
        <w:rPr>
          <w:sz w:val="22"/>
          <w:szCs w:val="22"/>
        </w:rPr>
        <w:t>«недействительные или неподсчитанные по иным основаниям» - 3 370</w:t>
      </w:r>
      <w:r w:rsidRPr="00771107">
        <w:rPr>
          <w:rStyle w:val="dash041e0431044b0447043d044b0439char1"/>
          <w:sz w:val="22"/>
          <w:szCs w:val="22"/>
        </w:rPr>
        <w:t>.</w:t>
      </w:r>
      <w:proofErr w:type="gramEnd"/>
      <w:r w:rsidRPr="00771107">
        <w:rPr>
          <w:rStyle w:val="dash041e0431044b0447043d044b0439char1"/>
          <w:sz w:val="22"/>
          <w:szCs w:val="22"/>
        </w:rPr>
        <w:t xml:space="preserve"> Решение принято.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  <w:u w:val="single"/>
        </w:rPr>
        <w:t xml:space="preserve">По </w:t>
      </w:r>
      <w:r w:rsidR="009353C0" w:rsidRPr="00771107">
        <w:rPr>
          <w:rStyle w:val="dash041e0431044b0447043d044b0439char1"/>
          <w:sz w:val="22"/>
          <w:szCs w:val="22"/>
          <w:u w:val="single"/>
        </w:rPr>
        <w:t>шестому</w:t>
      </w:r>
      <w:r w:rsidRPr="00771107">
        <w:rPr>
          <w:rStyle w:val="dash041e0431044b0447043d044b0439char1"/>
          <w:sz w:val="22"/>
          <w:szCs w:val="22"/>
          <w:u w:val="single"/>
        </w:rPr>
        <w:t xml:space="preserve"> вопросу повестки дня.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lastRenderedPageBreak/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- 436 270. 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- 322 902.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Число голосов, которыми обладали лица, принявшие участие в общем собрании акционеров по данному вопросу повестки дня </w:t>
      </w:r>
      <w:r w:rsidR="00F55BAD" w:rsidRPr="00771107">
        <w:rPr>
          <w:rStyle w:val="dash041e0431044b0447043d044b0439char1"/>
          <w:sz w:val="22"/>
          <w:szCs w:val="22"/>
        </w:rPr>
        <w:t>– 280 040 голосов</w:t>
      </w:r>
      <w:r w:rsidRPr="00771107">
        <w:rPr>
          <w:rStyle w:val="dash041e0431044b0447043d044b0439char1"/>
          <w:sz w:val="22"/>
          <w:szCs w:val="22"/>
        </w:rPr>
        <w:t>. Кворум по данному вопросу имеется</w:t>
      </w:r>
      <w:r w:rsidR="00F55BAD" w:rsidRPr="00771107">
        <w:rPr>
          <w:rStyle w:val="dash041e0431044b0447043d044b0439char1"/>
          <w:sz w:val="22"/>
          <w:szCs w:val="22"/>
        </w:rPr>
        <w:t xml:space="preserve"> - </w:t>
      </w:r>
      <w:r w:rsidR="00F55BAD" w:rsidRPr="00771107">
        <w:rPr>
          <w:sz w:val="22"/>
          <w:szCs w:val="22"/>
        </w:rPr>
        <w:t>(86.7260%)</w:t>
      </w:r>
      <w:r w:rsidRPr="00771107">
        <w:rPr>
          <w:rStyle w:val="dash041e0431044b0447043d044b0439char1"/>
          <w:sz w:val="22"/>
          <w:szCs w:val="22"/>
        </w:rPr>
        <w:t>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rStyle w:val="dash041e0431044b0447043d044b0439char1"/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Число голосов, отдан</w:t>
      </w:r>
      <w:r w:rsidR="000B62B7" w:rsidRPr="00771107">
        <w:rPr>
          <w:rStyle w:val="dash041e0431044b0447043d044b0439char1"/>
          <w:sz w:val="22"/>
          <w:szCs w:val="22"/>
        </w:rPr>
        <w:t>ных за каждого кандидата лицами</w:t>
      </w:r>
      <w:r w:rsidR="00697E17" w:rsidRPr="00771107">
        <w:rPr>
          <w:rStyle w:val="dash041e0431044b0447043d044b0439char1"/>
          <w:sz w:val="22"/>
          <w:szCs w:val="22"/>
        </w:rPr>
        <w:t xml:space="preserve">: </w:t>
      </w:r>
      <w:r w:rsidR="00697E17" w:rsidRPr="00771107">
        <w:rPr>
          <w:sz w:val="22"/>
          <w:szCs w:val="22"/>
        </w:rPr>
        <w:t xml:space="preserve">Степина Татьяна Николаевна </w:t>
      </w:r>
      <w:r w:rsidRPr="00771107">
        <w:rPr>
          <w:rStyle w:val="dash041e0431044b0447043d044b0439char1"/>
          <w:sz w:val="22"/>
          <w:szCs w:val="22"/>
        </w:rPr>
        <w:t>«за» -</w:t>
      </w:r>
      <w:r w:rsidR="00F55BAD" w:rsidRPr="00771107">
        <w:rPr>
          <w:rStyle w:val="dash041e0431044b0447043d044b0439char1"/>
          <w:sz w:val="22"/>
          <w:szCs w:val="22"/>
        </w:rPr>
        <w:t xml:space="preserve"> 159 627 (57,0015%)</w:t>
      </w:r>
      <w:r w:rsidRPr="00771107">
        <w:rPr>
          <w:rStyle w:val="dash041e0431044b0447043d044b0439char1"/>
          <w:sz w:val="22"/>
          <w:szCs w:val="22"/>
        </w:rPr>
        <w:t xml:space="preserve">, </w:t>
      </w:r>
      <w:r w:rsidR="00697E17" w:rsidRPr="00771107">
        <w:rPr>
          <w:sz w:val="22"/>
          <w:szCs w:val="22"/>
        </w:rPr>
        <w:t>«против» - 111 250 (39,7265%), «воздержался» - 0(0,0000%)</w:t>
      </w:r>
      <w:r w:rsidR="00162157" w:rsidRPr="00771107">
        <w:rPr>
          <w:sz w:val="22"/>
          <w:szCs w:val="22"/>
        </w:rPr>
        <w:t>, «недействительные или неподсчитанные по иным основаниям» - 9 163 (3,2720%)</w:t>
      </w:r>
      <w:r w:rsidR="00697E17" w:rsidRPr="00771107">
        <w:rPr>
          <w:sz w:val="22"/>
          <w:szCs w:val="22"/>
        </w:rPr>
        <w:t xml:space="preserve">; </w:t>
      </w:r>
      <w:r w:rsidRPr="00771107">
        <w:rPr>
          <w:rStyle w:val="dash041e0431044b0447043d044b0439char1"/>
          <w:sz w:val="22"/>
          <w:szCs w:val="22"/>
        </w:rPr>
        <w:t>Киселева</w:t>
      </w:r>
      <w:r w:rsidR="00697E17" w:rsidRPr="00771107">
        <w:rPr>
          <w:rStyle w:val="dash041e0431044b0447043d044b0439char1"/>
          <w:sz w:val="22"/>
          <w:szCs w:val="22"/>
        </w:rPr>
        <w:t xml:space="preserve"> Марина Александровна </w:t>
      </w:r>
      <w:r w:rsidR="00162157" w:rsidRPr="00771107">
        <w:rPr>
          <w:rStyle w:val="dash041e0431044b0447043d044b0439char1"/>
          <w:sz w:val="22"/>
          <w:szCs w:val="22"/>
        </w:rPr>
        <w:t xml:space="preserve">«за» </w:t>
      </w:r>
      <w:r w:rsidR="00697E17" w:rsidRPr="00771107">
        <w:rPr>
          <w:rStyle w:val="dash041e0431044b0447043d044b0439char1"/>
          <w:sz w:val="22"/>
          <w:szCs w:val="22"/>
        </w:rPr>
        <w:t xml:space="preserve">-159 567 (56,9801%), </w:t>
      </w:r>
      <w:r w:rsidR="00697E17" w:rsidRPr="00771107">
        <w:rPr>
          <w:sz w:val="22"/>
          <w:szCs w:val="22"/>
        </w:rPr>
        <w:t>«против» - 111 </w:t>
      </w:r>
      <w:r w:rsidR="00162157" w:rsidRPr="00771107">
        <w:rPr>
          <w:sz w:val="22"/>
          <w:szCs w:val="22"/>
        </w:rPr>
        <w:t>310</w:t>
      </w:r>
      <w:r w:rsidR="00697E17" w:rsidRPr="00771107">
        <w:rPr>
          <w:sz w:val="22"/>
          <w:szCs w:val="22"/>
        </w:rPr>
        <w:t>(</w:t>
      </w:r>
      <w:r w:rsidR="00162157" w:rsidRPr="00771107">
        <w:rPr>
          <w:sz w:val="22"/>
          <w:szCs w:val="22"/>
        </w:rPr>
        <w:t>39,7479</w:t>
      </w:r>
      <w:r w:rsidR="00697E17" w:rsidRPr="00771107">
        <w:rPr>
          <w:sz w:val="22"/>
          <w:szCs w:val="22"/>
        </w:rPr>
        <w:t>%), «воздержался» - 0(0,0000%)</w:t>
      </w:r>
      <w:r w:rsidR="00162157" w:rsidRPr="00771107">
        <w:rPr>
          <w:sz w:val="22"/>
          <w:szCs w:val="22"/>
        </w:rPr>
        <w:t>, «недействительные или неподсчитанные по иным основаниям» - 9 163 (3,2720%)</w:t>
      </w:r>
      <w:r w:rsidR="00697E17" w:rsidRPr="00771107">
        <w:rPr>
          <w:sz w:val="22"/>
          <w:szCs w:val="22"/>
        </w:rPr>
        <w:t>;</w:t>
      </w:r>
      <w:r w:rsidR="00162157" w:rsidRPr="00771107">
        <w:rPr>
          <w:sz w:val="22"/>
          <w:szCs w:val="22"/>
        </w:rPr>
        <w:t xml:space="preserve"> Пахомова Вера Александровна «за» - 111 250 (39,7265%), «против» - 159 507(56,9586%), «воздержался» - 150(0,0536%), «недействительные или неподсчитанные по иным основаниям» - 9 133 (3,2613%), Постников Павел Андреевич - представитель Российской Федерации по «золотой акции» - не голосуется</w:t>
      </w:r>
      <w:r w:rsidRPr="00771107">
        <w:rPr>
          <w:rStyle w:val="dash041e0431044b0447043d044b0439char1"/>
          <w:sz w:val="22"/>
          <w:szCs w:val="22"/>
        </w:rPr>
        <w:t>. Решение принято.</w:t>
      </w:r>
    </w:p>
    <w:p w:rsidR="00771107" w:rsidRPr="00771107" w:rsidRDefault="00771107" w:rsidP="00771107">
      <w:pPr>
        <w:pStyle w:val="dash041e0431044b0447043d044b0439"/>
        <w:ind w:firstLine="284"/>
        <w:rPr>
          <w:sz w:val="22"/>
          <w:szCs w:val="22"/>
        </w:rPr>
      </w:pPr>
      <w:r w:rsidRPr="00771107">
        <w:rPr>
          <w:sz w:val="22"/>
          <w:szCs w:val="22"/>
          <w:u w:val="single"/>
        </w:rPr>
        <w:t>По седьмому вопросу повестки дня.</w:t>
      </w:r>
    </w:p>
    <w:p w:rsidR="00771107" w:rsidRPr="00771107" w:rsidRDefault="00771107" w:rsidP="00771107">
      <w:pPr>
        <w:pStyle w:val="dash041e0431044b0447043d044b0439"/>
        <w:ind w:firstLine="284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- 436 270.</w:t>
      </w:r>
    </w:p>
    <w:p w:rsidR="00771107" w:rsidRPr="00771107" w:rsidRDefault="00771107" w:rsidP="00771107">
      <w:pPr>
        <w:pStyle w:val="dash041e0431044b0447043d044b0439"/>
        <w:ind w:firstLine="284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Положения* - 436 270.</w:t>
      </w:r>
    </w:p>
    <w:p w:rsidR="00771107" w:rsidRPr="00771107" w:rsidRDefault="00771107" w:rsidP="00771107">
      <w:pPr>
        <w:pStyle w:val="dash041e0431044b0447043d044b0439"/>
        <w:ind w:firstLine="284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Число голосов, которыми обладали лица, принявшие участие в общем собрании, по данному вопросу повестки дня общего собрания – 393 408. Кворум по данному вопросу имеется - (90.1754%);</w:t>
      </w:r>
    </w:p>
    <w:p w:rsidR="00771107" w:rsidRPr="00771107" w:rsidRDefault="00771107" w:rsidP="00771107">
      <w:pPr>
        <w:pStyle w:val="dash041e0431044b0447043d044b0439"/>
        <w:ind w:firstLine="284"/>
        <w:jc w:val="both"/>
        <w:rPr>
          <w:sz w:val="22"/>
          <w:szCs w:val="22"/>
        </w:rPr>
      </w:pPr>
      <w:r w:rsidRPr="00771107">
        <w:rPr>
          <w:sz w:val="22"/>
          <w:szCs w:val="22"/>
        </w:rPr>
        <w:t>Число голосов, отданных за каждый из вариантов голосования по данному вопросу повестки дня общего собрания: «за» - 393 263 (99,9631%), «против» -0(0%), «воздержался» - 0 (0%), «недействительные или неподсчитанные по иным основаниям» - 145(0,0369%). Решения приняты.</w:t>
      </w:r>
    </w:p>
    <w:p w:rsidR="00771107" w:rsidRPr="00771107" w:rsidRDefault="00771107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b/>
          <w:bCs/>
          <w:sz w:val="22"/>
          <w:szCs w:val="22"/>
          <w:u w:val="single"/>
        </w:rPr>
        <w:t xml:space="preserve">Формулировки решений, принятых общим собранием по каждому вопросу повестки дня общего собрания: 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1. </w:t>
      </w:r>
      <w:r w:rsidR="008B79F0" w:rsidRPr="00771107">
        <w:rPr>
          <w:sz w:val="22"/>
          <w:szCs w:val="22"/>
        </w:rPr>
        <w:t>Утвердить Положение о Совете директоров.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2. </w:t>
      </w:r>
      <w:r w:rsidR="008B79F0" w:rsidRPr="00771107">
        <w:rPr>
          <w:bCs/>
          <w:sz w:val="22"/>
          <w:szCs w:val="22"/>
        </w:rPr>
        <w:t>Утвердить Положение о Генеральном директоре.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3. </w:t>
      </w:r>
      <w:r w:rsidR="008B79F0" w:rsidRPr="00771107">
        <w:rPr>
          <w:bCs/>
          <w:sz w:val="22"/>
          <w:szCs w:val="22"/>
        </w:rPr>
        <w:t xml:space="preserve">Утвердить </w:t>
      </w:r>
      <w:r w:rsidR="008B79F0" w:rsidRPr="00771107">
        <w:rPr>
          <w:sz w:val="22"/>
          <w:szCs w:val="22"/>
        </w:rPr>
        <w:t>годовой отчет Общества и годовую бухгалтерскую отчетность, в том числе отчет о прибылях и убытках (счета прибылей и убытков) Общества за 2016 г.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4. </w:t>
      </w:r>
      <w:r w:rsidR="008B79F0" w:rsidRPr="00771107">
        <w:rPr>
          <w:bCs/>
          <w:sz w:val="22"/>
          <w:szCs w:val="22"/>
        </w:rPr>
        <w:t xml:space="preserve">Утвердить </w:t>
      </w:r>
      <w:r w:rsidR="008B79F0" w:rsidRPr="00771107">
        <w:rPr>
          <w:sz w:val="22"/>
          <w:szCs w:val="22"/>
        </w:rPr>
        <w:t>распределения прибыли, в том числе выплату (объявление) дивидендов  денежными средствами 400 руб. 00 коп</w:t>
      </w:r>
      <w:proofErr w:type="gramStart"/>
      <w:r w:rsidR="008B79F0" w:rsidRPr="00771107">
        <w:rPr>
          <w:sz w:val="22"/>
          <w:szCs w:val="22"/>
        </w:rPr>
        <w:t>.</w:t>
      </w:r>
      <w:proofErr w:type="gramEnd"/>
      <w:r w:rsidR="008B79F0" w:rsidRPr="00771107">
        <w:rPr>
          <w:sz w:val="22"/>
          <w:szCs w:val="22"/>
        </w:rPr>
        <w:t xml:space="preserve"> </w:t>
      </w:r>
      <w:proofErr w:type="gramStart"/>
      <w:r w:rsidR="008B79F0" w:rsidRPr="00771107">
        <w:rPr>
          <w:sz w:val="22"/>
          <w:szCs w:val="22"/>
        </w:rPr>
        <w:t>н</w:t>
      </w:r>
      <w:proofErr w:type="gramEnd"/>
      <w:r w:rsidR="008B79F0" w:rsidRPr="00771107">
        <w:rPr>
          <w:sz w:val="22"/>
          <w:szCs w:val="22"/>
        </w:rPr>
        <w:t>а одну обыкновенную акцию по результатам  работы 2016 года. Утвердить дату, на которую определяются лица, имеющие право на получение дивидендов – 18.05.2017 г.</w:t>
      </w:r>
    </w:p>
    <w:p w:rsidR="001F65B9" w:rsidRPr="00771107" w:rsidRDefault="0089170F" w:rsidP="00D2685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5.</w:t>
      </w:r>
      <w:r w:rsidR="001F65B9" w:rsidRPr="00771107">
        <w:rPr>
          <w:rStyle w:val="dash041e0431044b0447043d044b0439char1"/>
          <w:sz w:val="22"/>
          <w:szCs w:val="22"/>
        </w:rPr>
        <w:t>Изб</w:t>
      </w:r>
      <w:r w:rsidR="00D26859" w:rsidRPr="00771107">
        <w:rPr>
          <w:rStyle w:val="dash041e0431044b0447043d044b0439char1"/>
          <w:sz w:val="22"/>
          <w:szCs w:val="22"/>
        </w:rPr>
        <w:t>рать Совет директоро</w:t>
      </w:r>
      <w:r w:rsidR="002F096C" w:rsidRPr="00771107">
        <w:rPr>
          <w:rStyle w:val="dash041e0431044b0447043d044b0439char1"/>
          <w:sz w:val="22"/>
          <w:szCs w:val="22"/>
        </w:rPr>
        <w:t xml:space="preserve">в Общества в следующем составе: </w:t>
      </w:r>
      <w:r w:rsidR="001F65B9" w:rsidRPr="00771107">
        <w:rPr>
          <w:rStyle w:val="dash041e0431044b0447043d044b0439char1"/>
          <w:sz w:val="22"/>
          <w:szCs w:val="22"/>
        </w:rPr>
        <w:t xml:space="preserve">Барынин  Вячеслав Александрович, Разин Александр Федорович, Харченко Евгений Федорович, Дорофеев Александр Алексеевич, Никулин Сергей Петрович, Удод Сергей Иванович, Тарабрин Константин Анатольевич - </w:t>
      </w:r>
      <w:r w:rsidR="00D26859" w:rsidRPr="00771107">
        <w:rPr>
          <w:rStyle w:val="dash041e0431044b0447043d044b0439char1"/>
          <w:sz w:val="22"/>
          <w:szCs w:val="22"/>
        </w:rPr>
        <w:t>представитель</w:t>
      </w:r>
      <w:r w:rsidR="001F65B9" w:rsidRPr="00771107">
        <w:rPr>
          <w:rStyle w:val="dash041e0431044b0447043d044b0439char1"/>
          <w:sz w:val="22"/>
          <w:szCs w:val="22"/>
        </w:rPr>
        <w:t xml:space="preserve">  </w:t>
      </w:r>
      <w:r w:rsidR="00D26859" w:rsidRPr="00771107">
        <w:rPr>
          <w:sz w:val="22"/>
          <w:szCs w:val="22"/>
        </w:rPr>
        <w:t>Российской Федерации</w:t>
      </w:r>
      <w:r w:rsidR="001F65B9" w:rsidRPr="00771107">
        <w:rPr>
          <w:rStyle w:val="dash041e0431044b0447043d044b0439char1"/>
          <w:sz w:val="22"/>
          <w:szCs w:val="22"/>
        </w:rPr>
        <w:t xml:space="preserve"> по «золотой акции».</w:t>
      </w:r>
    </w:p>
    <w:p w:rsidR="001F65B9" w:rsidRPr="00771107" w:rsidRDefault="00A206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6</w:t>
      </w:r>
      <w:r w:rsidR="001F65B9" w:rsidRPr="00771107">
        <w:rPr>
          <w:rStyle w:val="dash041e0431044b0447043d044b0439char1"/>
          <w:sz w:val="22"/>
          <w:szCs w:val="22"/>
        </w:rPr>
        <w:t xml:space="preserve">. Избрать ревизионную комиссию Общества в следующем составе: Степина Татьяна Николаевна, Киселева Марина Александровна, </w:t>
      </w:r>
      <w:r w:rsidRPr="00771107">
        <w:rPr>
          <w:sz w:val="22"/>
          <w:szCs w:val="22"/>
        </w:rPr>
        <w:t>Постников Павел Андреевич - представитель Российской Федерации по «золотой акции»</w:t>
      </w:r>
      <w:r w:rsidR="001F65B9" w:rsidRPr="00771107">
        <w:rPr>
          <w:rStyle w:val="dash041e0431044b0447043d044b0439char1"/>
          <w:sz w:val="22"/>
          <w:szCs w:val="22"/>
        </w:rPr>
        <w:t>.</w:t>
      </w:r>
    </w:p>
    <w:p w:rsidR="001F65B9" w:rsidRPr="00771107" w:rsidRDefault="00A206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7</w:t>
      </w:r>
      <w:r w:rsidR="001F65B9" w:rsidRPr="00771107">
        <w:rPr>
          <w:rStyle w:val="dash041e0431044b0447043d044b0439char1"/>
          <w:sz w:val="22"/>
          <w:szCs w:val="22"/>
        </w:rPr>
        <w:t>. Утвердить аудитором Обществ</w:t>
      </w:r>
      <w:proofErr w:type="gramStart"/>
      <w:r w:rsidR="001F65B9" w:rsidRPr="00771107">
        <w:rPr>
          <w:rStyle w:val="dash041e0431044b0447043d044b0439char1"/>
          <w:sz w:val="22"/>
          <w:szCs w:val="22"/>
        </w:rPr>
        <w:t>а ООО</w:t>
      </w:r>
      <w:proofErr w:type="gramEnd"/>
      <w:r w:rsidR="001F65B9" w:rsidRPr="00771107">
        <w:rPr>
          <w:rStyle w:val="dash041e0431044b0447043d044b0439char1"/>
          <w:sz w:val="22"/>
          <w:szCs w:val="22"/>
        </w:rPr>
        <w:t xml:space="preserve"> "Машаудит". </w:t>
      </w: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 xml:space="preserve">Функции счетной комиссии </w:t>
      </w:r>
      <w:r w:rsidR="008128A5" w:rsidRPr="00771107">
        <w:rPr>
          <w:rStyle w:val="dash041e0431044b0447043d044b0439char1"/>
          <w:sz w:val="22"/>
          <w:szCs w:val="22"/>
        </w:rPr>
        <w:t xml:space="preserve">в соответствии со ст. 56 ФЗ «Об акционерных обществах» от 26.12.1995г. №208-ФЗ </w:t>
      </w:r>
      <w:r w:rsidRPr="00771107">
        <w:rPr>
          <w:rStyle w:val="dash041e0431044b0447043d044b0439char1"/>
          <w:sz w:val="22"/>
          <w:szCs w:val="22"/>
        </w:rPr>
        <w:t>выполнял регистратор (полное фирменное наименование, место нахождения регистратора и имена уполномоченных им лиц): Акционерное общество ВТБ Регистратор, 127015, г. Москва, ул. Правды, д.</w:t>
      </w:r>
      <w:r w:rsidR="000B62B7" w:rsidRPr="00771107">
        <w:rPr>
          <w:rStyle w:val="dash041e0431044b0447043d044b0439char1"/>
          <w:sz w:val="22"/>
          <w:szCs w:val="22"/>
        </w:rPr>
        <w:t>23, в лице представителя</w:t>
      </w:r>
      <w:r w:rsidRPr="00771107">
        <w:rPr>
          <w:rStyle w:val="dash041e0431044b0447043d044b0439char1"/>
          <w:sz w:val="22"/>
          <w:szCs w:val="22"/>
        </w:rPr>
        <w:t xml:space="preserve"> </w:t>
      </w:r>
      <w:r w:rsidR="000B62B7" w:rsidRPr="00771107">
        <w:rPr>
          <w:rStyle w:val="dash041e0431044b0447043d044b0439char1"/>
          <w:sz w:val="22"/>
          <w:szCs w:val="22"/>
        </w:rPr>
        <w:t xml:space="preserve">по доверенности №090117/234 от 09.01.2017г. </w:t>
      </w:r>
      <w:proofErr w:type="spellStart"/>
      <w:r w:rsidR="000B62B7" w:rsidRPr="00771107">
        <w:rPr>
          <w:rStyle w:val="dash041e0431044b0447043d044b0439char1"/>
          <w:sz w:val="22"/>
          <w:szCs w:val="22"/>
        </w:rPr>
        <w:t>Шиверского</w:t>
      </w:r>
      <w:proofErr w:type="spellEnd"/>
      <w:r w:rsidR="000B62B7" w:rsidRPr="00771107">
        <w:rPr>
          <w:rStyle w:val="dash041e0431044b0447043d044b0439char1"/>
          <w:sz w:val="22"/>
          <w:szCs w:val="22"/>
        </w:rPr>
        <w:t xml:space="preserve"> Александра Владимировича</w:t>
      </w:r>
      <w:r w:rsidRPr="00771107">
        <w:rPr>
          <w:rStyle w:val="dash041e0431044b0447043d044b0439char1"/>
          <w:sz w:val="22"/>
          <w:szCs w:val="22"/>
        </w:rPr>
        <w:t>.</w:t>
      </w:r>
      <w:r w:rsidRPr="00771107">
        <w:rPr>
          <w:sz w:val="22"/>
          <w:szCs w:val="22"/>
        </w:rPr>
        <w:t xml:space="preserve"> </w:t>
      </w:r>
    </w:p>
    <w:p w:rsidR="001F65B9" w:rsidRPr="00771107" w:rsidRDefault="001F65B9" w:rsidP="001F65B9">
      <w:pPr>
        <w:pStyle w:val="dash041e0431044b0447043d044b0439"/>
        <w:rPr>
          <w:sz w:val="22"/>
          <w:szCs w:val="22"/>
        </w:rPr>
      </w:pPr>
      <w:r w:rsidRPr="00771107">
        <w:rPr>
          <w:sz w:val="22"/>
          <w:szCs w:val="22"/>
        </w:rPr>
        <w:t> </w:t>
      </w:r>
    </w:p>
    <w:p w:rsidR="001F65B9" w:rsidRPr="00771107" w:rsidRDefault="000B62B7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sz w:val="22"/>
          <w:szCs w:val="22"/>
        </w:rPr>
        <w:t>Дата составления отчета 05</w:t>
      </w:r>
      <w:r w:rsidR="001D374A" w:rsidRPr="00771107">
        <w:rPr>
          <w:rStyle w:val="dash041e0431044b0447043d044b0439char1"/>
          <w:sz w:val="22"/>
          <w:szCs w:val="22"/>
        </w:rPr>
        <w:t xml:space="preserve"> мая 2017</w:t>
      </w:r>
      <w:r w:rsidR="001F65B9" w:rsidRPr="00771107">
        <w:rPr>
          <w:rStyle w:val="dash041e0431044b0447043d044b0439char1"/>
          <w:sz w:val="22"/>
          <w:szCs w:val="22"/>
        </w:rPr>
        <w:t xml:space="preserve"> года.</w:t>
      </w:r>
    </w:p>
    <w:p w:rsidR="001F65B9" w:rsidRPr="00771107" w:rsidRDefault="001F65B9" w:rsidP="001F65B9">
      <w:pPr>
        <w:pStyle w:val="dash041e0431044b0447043d044b0439"/>
        <w:rPr>
          <w:sz w:val="22"/>
          <w:szCs w:val="22"/>
        </w:rPr>
      </w:pPr>
      <w:r w:rsidRPr="00771107">
        <w:rPr>
          <w:sz w:val="22"/>
          <w:szCs w:val="22"/>
        </w:rPr>
        <w:t> </w:t>
      </w:r>
    </w:p>
    <w:p w:rsidR="009571A0" w:rsidRPr="00771107" w:rsidRDefault="009571A0" w:rsidP="001F65B9">
      <w:pPr>
        <w:pStyle w:val="dash041e0431044b0447043d044b0439"/>
        <w:spacing w:line="260" w:lineRule="atLeast"/>
        <w:ind w:firstLine="280"/>
        <w:jc w:val="both"/>
        <w:rPr>
          <w:rStyle w:val="dash041e0431044b0447043d044b0439char1"/>
          <w:b/>
          <w:bCs/>
          <w:sz w:val="22"/>
          <w:szCs w:val="22"/>
        </w:rPr>
      </w:pPr>
    </w:p>
    <w:p w:rsidR="001F65B9" w:rsidRPr="00771107" w:rsidRDefault="001F65B9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b/>
          <w:bCs/>
          <w:sz w:val="22"/>
          <w:szCs w:val="22"/>
        </w:rPr>
        <w:t xml:space="preserve">Председатель общего собрания     </w:t>
      </w:r>
      <w:r w:rsidR="009571A0" w:rsidRPr="00771107">
        <w:rPr>
          <w:rStyle w:val="dash041e0431044b0447043d044b0439char1"/>
          <w:b/>
          <w:bCs/>
          <w:sz w:val="22"/>
          <w:szCs w:val="22"/>
        </w:rPr>
        <w:t xml:space="preserve">                              </w:t>
      </w:r>
      <w:r w:rsidR="000B62B7" w:rsidRPr="00771107">
        <w:rPr>
          <w:rStyle w:val="dash041e0431044b0447043d044b0439char1"/>
          <w:b/>
          <w:bCs/>
          <w:sz w:val="22"/>
          <w:szCs w:val="22"/>
        </w:rPr>
        <w:t xml:space="preserve">Барынин Вячеслав Александрович </w:t>
      </w:r>
    </w:p>
    <w:p w:rsidR="001F65B9" w:rsidRPr="00771107" w:rsidRDefault="001F65B9" w:rsidP="001F65B9">
      <w:pPr>
        <w:pStyle w:val="dash041e0431044b0447043d044b0439"/>
        <w:rPr>
          <w:sz w:val="22"/>
          <w:szCs w:val="22"/>
        </w:rPr>
      </w:pPr>
      <w:r w:rsidRPr="00771107">
        <w:rPr>
          <w:sz w:val="22"/>
          <w:szCs w:val="22"/>
        </w:rPr>
        <w:t> </w:t>
      </w:r>
    </w:p>
    <w:p w:rsidR="009571A0" w:rsidRPr="00771107" w:rsidRDefault="009571A0" w:rsidP="001F65B9">
      <w:pPr>
        <w:pStyle w:val="dash041e0431044b0447043d044b0439"/>
        <w:spacing w:line="260" w:lineRule="atLeast"/>
        <w:ind w:firstLine="280"/>
        <w:jc w:val="both"/>
        <w:rPr>
          <w:rStyle w:val="dash041e0431044b0447043d044b0439char1"/>
          <w:b/>
          <w:bCs/>
          <w:sz w:val="22"/>
          <w:szCs w:val="22"/>
        </w:rPr>
      </w:pPr>
    </w:p>
    <w:p w:rsidR="001F65B9" w:rsidRPr="00771107" w:rsidRDefault="002F096C" w:rsidP="001F65B9">
      <w:pPr>
        <w:pStyle w:val="dash041e0431044b0447043d044b0439"/>
        <w:spacing w:line="260" w:lineRule="atLeast"/>
        <w:ind w:firstLine="280"/>
        <w:jc w:val="both"/>
        <w:rPr>
          <w:sz w:val="22"/>
          <w:szCs w:val="22"/>
        </w:rPr>
      </w:pPr>
      <w:r w:rsidRPr="00771107">
        <w:rPr>
          <w:rStyle w:val="dash041e0431044b0447043d044b0439char1"/>
          <w:b/>
          <w:bCs/>
          <w:sz w:val="22"/>
          <w:szCs w:val="22"/>
        </w:rPr>
        <w:t>Секретарь</w:t>
      </w:r>
      <w:r w:rsidR="001F65B9" w:rsidRPr="00771107">
        <w:rPr>
          <w:rStyle w:val="dash041e0431044b0447043d044b0439char1"/>
          <w:b/>
          <w:bCs/>
          <w:sz w:val="22"/>
          <w:szCs w:val="22"/>
        </w:rPr>
        <w:t xml:space="preserve"> общего собрания     </w:t>
      </w:r>
      <w:r w:rsidR="009571A0" w:rsidRPr="00771107">
        <w:rPr>
          <w:rStyle w:val="dash041e0431044b0447043d044b0439char1"/>
          <w:b/>
          <w:bCs/>
          <w:sz w:val="22"/>
          <w:szCs w:val="22"/>
        </w:rPr>
        <w:t xml:space="preserve">                                 </w:t>
      </w:r>
      <w:r w:rsidR="001F65B9" w:rsidRPr="00771107">
        <w:rPr>
          <w:rStyle w:val="dash041e0431044b0447043d044b0439char1"/>
          <w:b/>
          <w:bCs/>
          <w:sz w:val="22"/>
          <w:szCs w:val="22"/>
        </w:rPr>
        <w:t xml:space="preserve">      </w:t>
      </w:r>
      <w:r w:rsidR="000B62B7" w:rsidRPr="00771107">
        <w:rPr>
          <w:rStyle w:val="dash041e0431044b0447043d044b0439char1"/>
          <w:b/>
          <w:bCs/>
          <w:sz w:val="22"/>
          <w:szCs w:val="22"/>
        </w:rPr>
        <w:t>Палкина Анастасия Николаевна</w:t>
      </w:r>
    </w:p>
    <w:p w:rsidR="00B45664" w:rsidRPr="00771107" w:rsidRDefault="00B45664"/>
    <w:sectPr w:rsidR="00B45664" w:rsidRPr="00771107" w:rsidSect="0077110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4"/>
    <w:rsid w:val="000B62B7"/>
    <w:rsid w:val="00162157"/>
    <w:rsid w:val="001D374A"/>
    <w:rsid w:val="001F65B9"/>
    <w:rsid w:val="002767B4"/>
    <w:rsid w:val="002F096C"/>
    <w:rsid w:val="003D74DE"/>
    <w:rsid w:val="00606B66"/>
    <w:rsid w:val="00697E17"/>
    <w:rsid w:val="006E5DCC"/>
    <w:rsid w:val="00771107"/>
    <w:rsid w:val="007C61F7"/>
    <w:rsid w:val="007E1485"/>
    <w:rsid w:val="008128A5"/>
    <w:rsid w:val="0089170F"/>
    <w:rsid w:val="008B79F0"/>
    <w:rsid w:val="009353C0"/>
    <w:rsid w:val="009571A0"/>
    <w:rsid w:val="009F0748"/>
    <w:rsid w:val="00A206B9"/>
    <w:rsid w:val="00B45664"/>
    <w:rsid w:val="00D26859"/>
    <w:rsid w:val="00D604DB"/>
    <w:rsid w:val="00EE7A52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1F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0043704320430043d04380435">
    <w:name w:val="dash041d_0430_0437_0432_0430_043d_0438_0435"/>
    <w:basedOn w:val="a"/>
    <w:rsid w:val="001F65B9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dash041d0430043704320430043d04380435char1">
    <w:name w:val="dash041d_0430_0437_0432_0430_043d_0438_0435__char1"/>
    <w:basedOn w:val="a0"/>
    <w:rsid w:val="001F65B9"/>
    <w:rPr>
      <w:rFonts w:ascii="Times New Roman CYR" w:hAnsi="Times New Roman CYR" w:cs="Times New Roman CYR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F65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1F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0043704320430043d04380435">
    <w:name w:val="dash041d_0430_0437_0432_0430_043d_0438_0435"/>
    <w:basedOn w:val="a"/>
    <w:rsid w:val="001F65B9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dash041d0430043704320430043d04380435char1">
    <w:name w:val="dash041d_0430_0437_0432_0430_043d_0438_0435__char1"/>
    <w:basedOn w:val="a0"/>
    <w:rsid w:val="001F65B9"/>
    <w:rPr>
      <w:rFonts w:ascii="Times New Roman CYR" w:hAnsi="Times New Roman CYR" w:cs="Times New Roman CYR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F65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8908">
      <w:bodyDiv w:val="1"/>
      <w:marLeft w:val="1400"/>
      <w:marRight w:val="840"/>
      <w:marTop w:val="84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ЦНИИСМ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Палкина А.Н.</dc:creator>
  <cp:keywords/>
  <dc:description/>
  <cp:lastModifiedBy>Палкина А.Н.</cp:lastModifiedBy>
  <cp:revision>3</cp:revision>
  <cp:lastPrinted>2017-05-10T05:07:00Z</cp:lastPrinted>
  <dcterms:created xsi:type="dcterms:W3CDTF">2017-05-10T04:44:00Z</dcterms:created>
  <dcterms:modified xsi:type="dcterms:W3CDTF">2017-05-10T06:50:00Z</dcterms:modified>
</cp:coreProperties>
</file>