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F53544" w:rsidRPr="00C55E70" w:rsidTr="00A826D8">
        <w:trPr>
          <w:cantSplit/>
          <w:trHeight w:val="1543"/>
        </w:trPr>
        <w:tc>
          <w:tcPr>
            <w:tcW w:w="1596" w:type="dxa"/>
            <w:shd w:val="clear" w:color="auto" w:fill="auto"/>
          </w:tcPr>
          <w:p w:rsidR="00F53544" w:rsidRPr="00C55E70" w:rsidRDefault="00F53544" w:rsidP="00792D03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44" w:rsidRPr="00C55E70" w:rsidRDefault="00F53544" w:rsidP="00792D03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F53544" w:rsidRPr="00C55E70" w:rsidRDefault="00F53544" w:rsidP="00792D03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F53544" w:rsidRPr="00C55E70" w:rsidRDefault="00F53544" w:rsidP="00792D03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44" w:rsidRPr="00F53544" w:rsidRDefault="00F53544" w:rsidP="00792D03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53544">
              <w:rPr>
                <w:sz w:val="24"/>
                <w:szCs w:val="24"/>
              </w:rPr>
              <w:t>Анкета</w:t>
            </w:r>
          </w:p>
          <w:p w:rsidR="00F53544" w:rsidRDefault="00F53544" w:rsidP="00792D03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53544">
              <w:rPr>
                <w:sz w:val="24"/>
                <w:szCs w:val="24"/>
              </w:rPr>
              <w:t>индивидуального предпринимателя</w:t>
            </w:r>
            <w:r>
              <w:rPr>
                <w:sz w:val="24"/>
                <w:szCs w:val="24"/>
              </w:rPr>
              <w:t>/</w:t>
            </w:r>
            <w:r w:rsidR="003E5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физического лица, занимающегося </w:t>
            </w:r>
            <w:r w:rsidR="00A826D8">
              <w:rPr>
                <w:sz w:val="24"/>
                <w:szCs w:val="24"/>
              </w:rPr>
              <w:t xml:space="preserve">в установленном законодательством Российской Федерации порядке </w:t>
            </w:r>
            <w:r>
              <w:rPr>
                <w:sz w:val="24"/>
                <w:szCs w:val="24"/>
              </w:rPr>
              <w:t>частной практикой</w:t>
            </w:r>
          </w:p>
          <w:p w:rsidR="0030328A" w:rsidRDefault="0030328A" w:rsidP="0030328A">
            <w:pPr>
              <w:rPr>
                <w:sz w:val="18"/>
                <w:szCs w:val="18"/>
              </w:rPr>
            </w:pPr>
          </w:p>
          <w:p w:rsidR="00842D11" w:rsidRPr="00EA44D1" w:rsidRDefault="00842D11" w:rsidP="0030328A">
            <w:pPr>
              <w:rPr>
                <w:sz w:val="18"/>
                <w:szCs w:val="18"/>
              </w:rPr>
            </w:pPr>
          </w:p>
          <w:p w:rsidR="0030328A" w:rsidRDefault="0030328A" w:rsidP="00303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30328A" w:rsidRPr="0030328A" w:rsidRDefault="0030328A" w:rsidP="0030328A">
            <w:pPr>
              <w:jc w:val="center"/>
            </w:pPr>
            <w:r w:rsidRPr="00C55E70">
              <w:rPr>
                <w:i/>
                <w:sz w:val="12"/>
                <w:szCs w:val="12"/>
              </w:rPr>
              <w:t xml:space="preserve">(заполняется сотрудником </w:t>
            </w:r>
            <w:r w:rsidR="00150452">
              <w:rPr>
                <w:i/>
                <w:sz w:val="12"/>
                <w:szCs w:val="12"/>
              </w:rPr>
              <w:t>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  <w:p w:rsidR="00F53544" w:rsidRPr="00C55E70" w:rsidRDefault="00F53544" w:rsidP="005B1CD4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0" w:rsidRPr="00C55E70" w:rsidRDefault="00A037E0" w:rsidP="00A037E0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A27194" w:rsidRDefault="00A27194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A037E0" w:rsidRDefault="00A037E0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C84E32" w:rsidRPr="005F3F7A" w:rsidRDefault="00C84E32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A27194" w:rsidRPr="00A826D8" w:rsidRDefault="00A037E0" w:rsidP="00A826D8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</w:t>
            </w:r>
            <w:r w:rsidR="00A826D8">
              <w:rPr>
                <w:sz w:val="16"/>
                <w:szCs w:val="16"/>
              </w:rPr>
              <w:t>_</w:t>
            </w:r>
          </w:p>
        </w:tc>
      </w:tr>
    </w:tbl>
    <w:p w:rsidR="00F8694E" w:rsidRPr="00C55E70" w:rsidRDefault="00F8694E" w:rsidP="00F53544">
      <w:pPr>
        <w:rPr>
          <w:b/>
        </w:rPr>
      </w:pPr>
    </w:p>
    <w:p w:rsidR="007C1628" w:rsidRDefault="007C1628" w:rsidP="00AE56A5">
      <w:pPr>
        <w:shd w:val="clear" w:color="auto" w:fill="FFFFFF"/>
        <w:jc w:val="both"/>
        <w:rPr>
          <w:spacing w:val="-3"/>
          <w:sz w:val="20"/>
          <w:szCs w:val="20"/>
          <w:lang w:val="en-US"/>
        </w:rPr>
      </w:pPr>
    </w:p>
    <w:p w:rsidR="00842D11" w:rsidRDefault="00842D11" w:rsidP="00AE56A5">
      <w:pPr>
        <w:shd w:val="clear" w:color="auto" w:fill="FFFFFF"/>
        <w:jc w:val="both"/>
        <w:rPr>
          <w:spacing w:val="-3"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28"/>
        <w:gridCol w:w="3675"/>
        <w:gridCol w:w="5528"/>
      </w:tblGrid>
      <w:tr w:rsidR="00814486" w:rsidRPr="00D32AF7" w:rsidTr="00915E44">
        <w:tc>
          <w:tcPr>
            <w:tcW w:w="828" w:type="dxa"/>
            <w:shd w:val="clear" w:color="auto" w:fill="FFFFFF"/>
          </w:tcPr>
          <w:p w:rsidR="00814486" w:rsidRPr="00D32AF7" w:rsidRDefault="00814486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14486" w:rsidRPr="00D32AF7" w:rsidRDefault="00814486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28" w:type="dxa"/>
            <w:shd w:val="clear" w:color="auto" w:fill="FFFFFF"/>
          </w:tcPr>
          <w:p w:rsidR="00814486" w:rsidRPr="00AF66E5" w:rsidRDefault="00814486" w:rsidP="001C52E5">
            <w:pPr>
              <w:ind w:left="261" w:hanging="261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 w:rsidRPr="003A71F7">
              <w:rPr>
                <w:sz w:val="20"/>
                <w:szCs w:val="20"/>
              </w:rPr>
              <w:t>клиент</w:t>
            </w:r>
          </w:p>
          <w:p w:rsidR="00814486" w:rsidRPr="00AF66E5" w:rsidRDefault="00814486" w:rsidP="001C52E5">
            <w:pPr>
              <w:ind w:left="261" w:hanging="261"/>
              <w:rPr>
                <w:sz w:val="20"/>
                <w:szCs w:val="20"/>
                <w:lang w:val="en-US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представитель </w:t>
            </w:r>
            <w:r w:rsidRPr="003A71F7">
              <w:rPr>
                <w:sz w:val="20"/>
                <w:szCs w:val="20"/>
              </w:rPr>
              <w:t>клиент</w:t>
            </w:r>
            <w:r>
              <w:rPr>
                <w:sz w:val="20"/>
                <w:szCs w:val="20"/>
              </w:rPr>
              <w:t>а</w:t>
            </w:r>
          </w:p>
          <w:p w:rsidR="00814486" w:rsidRPr="003A71F7" w:rsidRDefault="00814486" w:rsidP="001C52E5">
            <w:pPr>
              <w:ind w:left="261" w:hanging="261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proofErr w:type="spellStart"/>
            <w:r w:rsidRPr="003A71F7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Фамилия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Имя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Отчество (при наличии)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Гражданство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  <w:lang w:val="en-US"/>
              </w:rPr>
              <w:t xml:space="preserve"> </w:t>
            </w:r>
            <w:r w:rsidRPr="00D32AF7">
              <w:rPr>
                <w:sz w:val="20"/>
                <w:szCs w:val="20"/>
              </w:rPr>
              <w:t>РФ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иное гражданство (указать)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иное гражданство отсутствует</w:t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Дата рождения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Место пребывания 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совпадает с адресом места жительства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Номера телефонов и факсов (при наличии)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электронной почты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ИНН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ИНН не присваивался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номер налогоплательщика иного государства (указать)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номер налогоплательщика иного государства не присваивался</w:t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СНИЛС (при наличии)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74CCC" w:rsidRPr="00D32AF7" w:rsidTr="00915E44">
        <w:tc>
          <w:tcPr>
            <w:tcW w:w="828" w:type="dxa"/>
            <w:shd w:val="clear" w:color="auto" w:fill="FFFFFF"/>
          </w:tcPr>
          <w:p w:rsidR="00374CCC" w:rsidRPr="00D32AF7" w:rsidRDefault="00374CCC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374CCC" w:rsidRPr="00D32AF7" w:rsidRDefault="00374CCC" w:rsidP="00BF10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</w:t>
            </w:r>
          </w:p>
        </w:tc>
        <w:tc>
          <w:tcPr>
            <w:tcW w:w="5528" w:type="dxa"/>
            <w:shd w:val="clear" w:color="auto" w:fill="FFFFFF"/>
          </w:tcPr>
          <w:p w:rsidR="00374CCC" w:rsidRPr="00D32AF7" w:rsidRDefault="00374CCC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74CCC" w:rsidRPr="00D32AF7" w:rsidTr="00915E44">
        <w:tc>
          <w:tcPr>
            <w:tcW w:w="828" w:type="dxa"/>
            <w:shd w:val="clear" w:color="auto" w:fill="FFFFFF"/>
          </w:tcPr>
          <w:p w:rsidR="00374CCC" w:rsidRPr="00D32AF7" w:rsidRDefault="00374CCC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374CCC" w:rsidRPr="00D32AF7" w:rsidRDefault="00374CCC" w:rsidP="00BF10F3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регистрации</w:t>
            </w:r>
          </w:p>
        </w:tc>
        <w:tc>
          <w:tcPr>
            <w:tcW w:w="5528" w:type="dxa"/>
            <w:shd w:val="clear" w:color="auto" w:fill="FFFFFF"/>
          </w:tcPr>
          <w:p w:rsidR="00374CCC" w:rsidRPr="00D32AF7" w:rsidRDefault="00374CCC" w:rsidP="00BF10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42D11" w:rsidRPr="00D32AF7" w:rsidTr="00915E44">
        <w:tc>
          <w:tcPr>
            <w:tcW w:w="10031" w:type="dxa"/>
            <w:gridSpan w:val="3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 xml:space="preserve">Документ, удостоверяющий личность </w:t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Вид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паспорт гражданина РФ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паспорт гражданина РФ, дипломатический паспорт, служебный паспорт, удостоверяющие личность гражданина РФ за пределами РФ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временное удостоверение личности гражданина РФ, выдаваемое на период оформления паспорта гражданина РФ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свидетельство о рождении (для граждан РФ в возрасте до 14 лет)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паспорт иностранного гражданина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разрешение на временное проживание 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вид на жительство 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удостоверение беженца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lastRenderedPageBreak/>
              <w:sym w:font="Wingdings" w:char="F06F"/>
            </w:r>
            <w:r w:rsidRPr="00D32AF7">
              <w:rPr>
                <w:sz w:val="20"/>
                <w:szCs w:val="20"/>
              </w:rPr>
              <w:t xml:space="preserve"> свидетельство о рассмотрении ходатайства о признании беженцем на территории РФ по существу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соответствии с законодательством РФ и международным договором РФ</w:t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Серия (при наличии)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Номер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Дата выдачи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Наименование органа, выдавшего документ (при наличии кода подразделения может не устанавливаться)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Код подразделения (при  наличии)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10031" w:type="dxa"/>
            <w:gridSpan w:val="3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32AF7">
              <w:rPr>
                <w:b/>
                <w:bCs/>
                <w:sz w:val="20"/>
                <w:szCs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</w:t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Серия (при наличии)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Номер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Начало срока пребывания (проживания) в РФ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Конец срока пребывания (проживания) в РФ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10031" w:type="dxa"/>
            <w:gridSpan w:val="3"/>
            <w:shd w:val="clear" w:color="auto" w:fill="FFFFFF"/>
          </w:tcPr>
          <w:p w:rsidR="00842D11" w:rsidRPr="00D32AF7" w:rsidRDefault="00842D11" w:rsidP="00BF10F3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2AF7">
              <w:sym w:font="Wingdings" w:char="F06F"/>
            </w:r>
            <w:r w:rsidRPr="00D32AF7">
              <w:rPr>
                <w:rFonts w:ascii="Times New Roman" w:hAnsi="Times New Roman" w:cs="Times New Roman"/>
              </w:rPr>
              <w:t>не распространяется</w:t>
            </w:r>
          </w:p>
          <w:p w:rsidR="00842D11" w:rsidRPr="00D32AF7" w:rsidRDefault="00842D11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распространяется</w:t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Сведения о целях установления деловых отношений с АО «НКК»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получение услуг депозитария</w:t>
            </w:r>
          </w:p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предполагаемом </w:t>
            </w:r>
            <w:proofErr w:type="gramStart"/>
            <w:r w:rsidRPr="00D32AF7">
              <w:rPr>
                <w:sz w:val="20"/>
                <w:szCs w:val="20"/>
              </w:rPr>
              <w:t>характере</w:t>
            </w:r>
            <w:proofErr w:type="gramEnd"/>
            <w:r w:rsidRPr="00D32AF7">
              <w:rPr>
                <w:sz w:val="20"/>
                <w:szCs w:val="20"/>
              </w:rPr>
              <w:t xml:space="preserve"> деловых отношений с АО «НКК»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shd w:val="clear" w:color="auto" w:fill="FFFFFF"/>
          </w:tcPr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936A1A">
              <w:rPr>
                <w:sz w:val="20"/>
                <w:szCs w:val="20"/>
              </w:rPr>
              <w:t>микрофинансовых</w:t>
            </w:r>
            <w:proofErr w:type="spellEnd"/>
            <w:r w:rsidRPr="00936A1A">
              <w:rPr>
                <w:sz w:val="20"/>
                <w:szCs w:val="20"/>
              </w:rPr>
              <w:t xml:space="preserve"> организаций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деятельность ломбардов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</w:t>
            </w:r>
            <w:r>
              <w:rPr>
                <w:sz w:val="20"/>
                <w:szCs w:val="20"/>
              </w:rPr>
              <w:t>ные камни, и лома таких изделий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совершением сделок с недвижимым имуществом и</w:t>
            </w:r>
            <w:r>
              <w:rPr>
                <w:sz w:val="20"/>
                <w:szCs w:val="20"/>
              </w:rPr>
              <w:t>/</w:t>
            </w:r>
            <w:r w:rsidRPr="00936A1A">
              <w:rPr>
                <w:sz w:val="20"/>
                <w:szCs w:val="20"/>
              </w:rPr>
              <w:t>или оказанием посреднических услуг при совершении сделок с недвижимым имуществом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proofErr w:type="spellStart"/>
            <w:r w:rsidRPr="00936A1A">
              <w:rPr>
                <w:sz w:val="20"/>
                <w:szCs w:val="20"/>
              </w:rPr>
              <w:t>туроператорская</w:t>
            </w:r>
            <w:proofErr w:type="spellEnd"/>
            <w:r w:rsidRPr="00936A1A">
              <w:rPr>
                <w:sz w:val="20"/>
                <w:szCs w:val="20"/>
              </w:rPr>
              <w:t xml:space="preserve"> и </w:t>
            </w:r>
            <w:proofErr w:type="spellStart"/>
            <w:r w:rsidRPr="00936A1A">
              <w:rPr>
                <w:sz w:val="20"/>
                <w:szCs w:val="20"/>
              </w:rPr>
              <w:t>турагентская</w:t>
            </w:r>
            <w:proofErr w:type="spellEnd"/>
            <w:r w:rsidRPr="00936A1A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</w:t>
            </w:r>
            <w:r>
              <w:rPr>
                <w:sz w:val="20"/>
                <w:szCs w:val="20"/>
              </w:rPr>
              <w:t>льность)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</w:t>
            </w:r>
            <w:r>
              <w:rPr>
                <w:sz w:val="20"/>
                <w:szCs w:val="20"/>
              </w:rPr>
              <w:t>вязанная с благотворительностью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видами нерегулируе</w:t>
            </w:r>
            <w:r>
              <w:rPr>
                <w:sz w:val="20"/>
                <w:szCs w:val="20"/>
              </w:rPr>
              <w:t>мой некоммерческой деятельности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2B37C8" w:rsidRPr="00936A1A" w:rsidRDefault="002B37C8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клиента, связанная с производством оружия, </w:t>
            </w:r>
            <w:r w:rsidRPr="00936A1A">
              <w:rPr>
                <w:sz w:val="20"/>
                <w:szCs w:val="20"/>
              </w:rPr>
              <w:lastRenderedPageBreak/>
              <w:t>или посредническая деятельнос</w:t>
            </w:r>
            <w:r>
              <w:rPr>
                <w:sz w:val="20"/>
                <w:szCs w:val="20"/>
              </w:rPr>
              <w:t>ть клиента по реализации оружия</w:t>
            </w:r>
          </w:p>
          <w:p w:rsidR="002B37C8" w:rsidRPr="00936A1A" w:rsidRDefault="002B37C8" w:rsidP="00BF10F3">
            <w:pPr>
              <w:pStyle w:val="ConsPlusNormal"/>
              <w:ind w:firstLine="0"/>
            </w:pPr>
            <w:r w:rsidRPr="00474F33">
              <w:sym w:font="Wingdings" w:char="F06F"/>
            </w:r>
            <w:r w:rsidRPr="00936A1A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936A1A">
                <w:rPr>
                  <w:rFonts w:ascii="Times New Roman" w:hAnsi="Times New Roman" w:cs="Times New Roman"/>
                </w:rPr>
                <w:t>пунктах 2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936A1A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2B37C8" w:rsidRPr="00936A1A" w:rsidRDefault="002B37C8" w:rsidP="00BF10F3">
            <w:pPr>
              <w:rPr>
                <w:b/>
                <w:bCs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bCs/>
                <w:sz w:val="20"/>
                <w:szCs w:val="20"/>
              </w:rPr>
              <w:t>деятельность кредитных потребительских кооперативов, сельскохозяйственных кредитных потребительских кооперативов</w:t>
            </w:r>
          </w:p>
          <w:p w:rsidR="00842D11" w:rsidRPr="00D32AF7" w:rsidRDefault="002B37C8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</w:p>
        </w:tc>
      </w:tr>
      <w:tr w:rsidR="00F75D9A" w:rsidRPr="00D32AF7" w:rsidTr="00915E44">
        <w:tc>
          <w:tcPr>
            <w:tcW w:w="828" w:type="dxa"/>
            <w:shd w:val="clear" w:color="auto" w:fill="FFFFFF"/>
          </w:tcPr>
          <w:p w:rsidR="00F75D9A" w:rsidRPr="00D32AF7" w:rsidRDefault="00F75D9A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75D9A" w:rsidRPr="00D32AF7" w:rsidRDefault="00F75D9A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 xml:space="preserve">(документы) </w:t>
            </w:r>
            <w:r w:rsidRPr="00D32AF7">
              <w:rPr>
                <w:sz w:val="20"/>
                <w:szCs w:val="20"/>
              </w:rPr>
              <w:t xml:space="preserve">о финансовом положении </w:t>
            </w:r>
          </w:p>
        </w:tc>
        <w:tc>
          <w:tcPr>
            <w:tcW w:w="5528" w:type="dxa"/>
            <w:shd w:val="clear" w:color="auto" w:fill="FFFFFF"/>
          </w:tcPr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proofErr w:type="gramStart"/>
            <w:r w:rsidRPr="00B150C6">
              <w:rPr>
                <w:sz w:val="20"/>
                <w:szCs w:val="20"/>
              </w:rPr>
              <w:t>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proofErr w:type="gramEnd"/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B150C6">
              <w:rPr>
                <w:sz w:val="20"/>
                <w:szCs w:val="20"/>
              </w:rPr>
              <w:t>Moody's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Investors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Service</w:t>
            </w:r>
            <w:proofErr w:type="spellEnd"/>
            <w:r w:rsidRPr="00B150C6">
              <w:rPr>
                <w:sz w:val="20"/>
                <w:szCs w:val="20"/>
              </w:rPr>
              <w:t xml:space="preserve">, </w:t>
            </w:r>
            <w:proofErr w:type="spellStart"/>
            <w:r w:rsidRPr="00B150C6">
              <w:rPr>
                <w:sz w:val="20"/>
                <w:szCs w:val="20"/>
              </w:rPr>
              <w:t>Standard</w:t>
            </w:r>
            <w:proofErr w:type="spellEnd"/>
            <w:r w:rsidRPr="00B150C6">
              <w:rPr>
                <w:sz w:val="20"/>
                <w:szCs w:val="20"/>
              </w:rPr>
              <w:t xml:space="preserve"> &amp; </w:t>
            </w:r>
            <w:proofErr w:type="spellStart"/>
            <w:r w:rsidRPr="00B150C6">
              <w:rPr>
                <w:sz w:val="20"/>
                <w:szCs w:val="20"/>
              </w:rPr>
              <w:t>Poor's</w:t>
            </w:r>
            <w:proofErr w:type="spellEnd"/>
            <w:r w:rsidRPr="00B150C6">
              <w:rPr>
                <w:sz w:val="20"/>
                <w:szCs w:val="20"/>
              </w:rPr>
              <w:t xml:space="preserve">, </w:t>
            </w:r>
            <w:proofErr w:type="spellStart"/>
            <w:r w:rsidRPr="00B150C6">
              <w:rPr>
                <w:sz w:val="20"/>
                <w:szCs w:val="20"/>
              </w:rPr>
              <w:t>Fitch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Ratings</w:t>
            </w:r>
            <w:proofErr w:type="spellEnd"/>
            <w:r w:rsidRPr="00B150C6">
              <w:rPr>
                <w:sz w:val="20"/>
                <w:szCs w:val="20"/>
              </w:rPr>
              <w:t>)</w:t>
            </w:r>
          </w:p>
          <w:p w:rsidR="00F75D9A" w:rsidRPr="00B150C6" w:rsidRDefault="00F75D9A" w:rsidP="00BF10F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0C6">
              <w:rPr>
                <w:bCs/>
                <w:sz w:val="20"/>
                <w:szCs w:val="20"/>
              </w:rPr>
              <w:t xml:space="preserve">  и российских кредитных рейтинговых агентств</w:t>
            </w:r>
          </w:p>
        </w:tc>
      </w:tr>
      <w:tr w:rsidR="00E23424" w:rsidRPr="00D32AF7" w:rsidTr="00915E44">
        <w:tc>
          <w:tcPr>
            <w:tcW w:w="828" w:type="dxa"/>
            <w:shd w:val="clear" w:color="auto" w:fill="FFFFFF"/>
          </w:tcPr>
          <w:p w:rsidR="00E23424" w:rsidRPr="00D32AF7" w:rsidRDefault="00E23424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E23424" w:rsidRPr="00D32AF7" w:rsidRDefault="00E23424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деловой репутации </w:t>
            </w:r>
          </w:p>
        </w:tc>
        <w:tc>
          <w:tcPr>
            <w:tcW w:w="5528" w:type="dxa"/>
            <w:shd w:val="clear" w:color="auto" w:fill="FFFFFF"/>
          </w:tcPr>
          <w:p w:rsidR="00E23424" w:rsidRPr="00B150C6" w:rsidRDefault="00E23424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 xml:space="preserve">отзывы от кредитных организаций и/или </w:t>
            </w:r>
            <w:proofErr w:type="spellStart"/>
            <w:r w:rsidRPr="00B150C6">
              <w:rPr>
                <w:sz w:val="20"/>
                <w:szCs w:val="20"/>
              </w:rPr>
              <w:t>некредитных</w:t>
            </w:r>
            <w:proofErr w:type="spellEnd"/>
            <w:r w:rsidRPr="00B150C6">
              <w:rPr>
                <w:sz w:val="20"/>
                <w:szCs w:val="20"/>
              </w:rPr>
              <w:t xml:space="preserve"> финансовых организаций, в которых клиент находится (находился) на обслуживании</w:t>
            </w:r>
          </w:p>
          <w:p w:rsidR="00E23424" w:rsidRPr="00B150C6" w:rsidRDefault="00E23424" w:rsidP="00BF10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отзыв о клиенте от других клиентов АО «НКК», имеющих с ним деловые отношения</w:t>
            </w: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об источниках происхождения денежных средств и/или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собственные сбережения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BF10F3" w:rsidRPr="00D32AF7" w:rsidTr="00915E44">
        <w:tc>
          <w:tcPr>
            <w:tcW w:w="828" w:type="dxa"/>
            <w:shd w:val="clear" w:color="auto" w:fill="FFFFFF"/>
          </w:tcPr>
          <w:p w:rsidR="00BF10F3" w:rsidRPr="00D32AF7" w:rsidRDefault="00BF10F3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BF10F3" w:rsidRPr="00B150C6" w:rsidRDefault="00BF10F3" w:rsidP="009E49E6">
            <w:pPr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Сведения о лицензии на право осуществления клиентом деятельности, подлежащей лицензированию: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5528" w:type="dxa"/>
            <w:shd w:val="clear" w:color="auto" w:fill="FFFFFF"/>
          </w:tcPr>
          <w:p w:rsidR="00BF10F3" w:rsidRPr="00D32AF7" w:rsidRDefault="00BF10F3" w:rsidP="00BF10F3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BF10F3" w:rsidRPr="00D32AF7" w:rsidTr="00915E44">
        <w:tc>
          <w:tcPr>
            <w:tcW w:w="828" w:type="dxa"/>
            <w:shd w:val="clear" w:color="auto" w:fill="FFFFFF"/>
          </w:tcPr>
          <w:p w:rsidR="00BF10F3" w:rsidRPr="00D32AF7" w:rsidRDefault="00BF10F3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BF10F3" w:rsidRPr="00B150C6" w:rsidRDefault="00BF10F3" w:rsidP="009E4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Доменное имя, указатель страницы сайта в сети "Интернет", с использованием которых клиентом оказываются услуги (при наличии)</w:t>
            </w:r>
          </w:p>
        </w:tc>
        <w:tc>
          <w:tcPr>
            <w:tcW w:w="5528" w:type="dxa"/>
            <w:shd w:val="clear" w:color="auto" w:fill="FFFFFF"/>
          </w:tcPr>
          <w:p w:rsidR="00BF10F3" w:rsidRPr="00D32AF7" w:rsidRDefault="00BF10F3" w:rsidP="00BF10F3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Является ли клиент публичным должностным лицом (ПДЛ)?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Если ответ «да»: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Должность ПДЛ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Наименование работодателя ПДЛ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да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</w:p>
        </w:tc>
      </w:tr>
      <w:tr w:rsidR="00842D11" w:rsidRPr="00D32AF7" w:rsidTr="00915E44">
        <w:tc>
          <w:tcPr>
            <w:tcW w:w="828" w:type="dxa"/>
            <w:shd w:val="clear" w:color="auto" w:fill="FFFFFF"/>
          </w:tcPr>
          <w:p w:rsidR="00842D11" w:rsidRPr="00D32AF7" w:rsidRDefault="00842D11" w:rsidP="00BF10F3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Является ли клиент супругом или </w:t>
            </w:r>
            <w:r w:rsidRPr="00D32AF7">
              <w:rPr>
                <w:sz w:val="20"/>
                <w:szCs w:val="20"/>
              </w:rPr>
              <w:lastRenderedPageBreak/>
              <w:t>близким родственником публичного должностного лица (ПДЛ)?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Если ответ «да»: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Степень родства близкого родственника/статус супруга ПДЛ</w:t>
            </w:r>
          </w:p>
          <w:p w:rsidR="00842D11" w:rsidRPr="00D32AF7" w:rsidRDefault="00842D11" w:rsidP="00BF10F3"/>
          <w:p w:rsidR="00842D11" w:rsidRPr="00D32AF7" w:rsidRDefault="00842D11" w:rsidP="00BF10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Фамилия, имя и отчество ПДЛ</w:t>
            </w: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</w:p>
          <w:p w:rsidR="00842D11" w:rsidRPr="00D32AF7" w:rsidRDefault="00842D11" w:rsidP="00BF10F3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Должность ПДЛ</w:t>
            </w:r>
          </w:p>
        </w:tc>
        <w:tc>
          <w:tcPr>
            <w:tcW w:w="5528" w:type="dxa"/>
            <w:shd w:val="clear" w:color="auto" w:fill="FFFFFF"/>
          </w:tcPr>
          <w:p w:rsidR="00842D11" w:rsidRPr="00D32AF7" w:rsidRDefault="00842D11" w:rsidP="00BF10F3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lastRenderedPageBreak/>
              <w:sym w:font="Wingdings" w:char="F06F"/>
            </w:r>
            <w:r w:rsidRPr="00D32AF7">
              <w:rPr>
                <w:sz w:val="20"/>
                <w:szCs w:val="20"/>
              </w:rPr>
              <w:t>да</w:t>
            </w:r>
          </w:p>
          <w:p w:rsidR="00842D11" w:rsidRPr="00D32AF7" w:rsidRDefault="00842D11" w:rsidP="00BF10F3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lastRenderedPageBreak/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  <w:p w:rsidR="00842D11" w:rsidRPr="00D32AF7" w:rsidRDefault="00842D11" w:rsidP="00BF10F3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EA44D1" w:rsidRPr="00D32AF7" w:rsidTr="00915E44">
        <w:tc>
          <w:tcPr>
            <w:tcW w:w="828" w:type="dxa"/>
            <w:shd w:val="clear" w:color="auto" w:fill="FFFFFF"/>
          </w:tcPr>
          <w:p w:rsidR="00EA44D1" w:rsidRPr="00D32AF7" w:rsidRDefault="00EA44D1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EA44D1" w:rsidRPr="00D32AF7" w:rsidRDefault="00EA44D1" w:rsidP="00EA44D1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D32AF7">
              <w:rPr>
                <w:sz w:val="20"/>
                <w:szCs w:val="20"/>
              </w:rPr>
              <w:t>бенефициарные</w:t>
            </w:r>
            <w:proofErr w:type="spellEnd"/>
            <w:r w:rsidRPr="00D32AF7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EA44D1" w:rsidRPr="00D32AF7" w:rsidRDefault="00EA44D1" w:rsidP="00EA44D1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D32AF7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D32AF7">
              <w:rPr>
                <w:bCs/>
                <w:sz w:val="20"/>
                <w:szCs w:val="20"/>
              </w:rPr>
              <w:t xml:space="preserve"> владельца)</w:t>
            </w:r>
          </w:p>
          <w:p w:rsidR="00EA44D1" w:rsidRPr="00D32AF7" w:rsidRDefault="00EA44D1" w:rsidP="00EA44D1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</w:tc>
      </w:tr>
      <w:tr w:rsidR="00D75DAB" w:rsidRPr="00D32AF7" w:rsidTr="00097110">
        <w:tc>
          <w:tcPr>
            <w:tcW w:w="10031" w:type="dxa"/>
            <w:gridSpan w:val="3"/>
            <w:shd w:val="clear" w:color="auto" w:fill="FFFFFF"/>
          </w:tcPr>
          <w:p w:rsidR="00D75DAB" w:rsidRPr="00D32AF7" w:rsidRDefault="00D75DAB" w:rsidP="001C52E5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>Раздел анкеты заполняемый, если в п. 1 проставлена отметка «представитель клиента»</w:t>
            </w:r>
          </w:p>
        </w:tc>
      </w:tr>
      <w:tr w:rsidR="00D75DAB" w:rsidRPr="00D32AF7" w:rsidTr="00915E44">
        <w:tc>
          <w:tcPr>
            <w:tcW w:w="828" w:type="dxa"/>
            <w:shd w:val="clear" w:color="auto" w:fill="FFFFFF"/>
          </w:tcPr>
          <w:p w:rsidR="00D75DAB" w:rsidRPr="00D32AF7" w:rsidRDefault="00D75DAB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75DAB" w:rsidRPr="00D32AF7" w:rsidRDefault="00D75DAB" w:rsidP="001C52E5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>Наименование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D75DAB" w:rsidRPr="00D32AF7" w:rsidRDefault="00D75DAB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D75DAB" w:rsidRPr="00D32AF7" w:rsidTr="00915E44">
        <w:tc>
          <w:tcPr>
            <w:tcW w:w="828" w:type="dxa"/>
            <w:shd w:val="clear" w:color="auto" w:fill="FFFFFF"/>
          </w:tcPr>
          <w:p w:rsidR="00D75DAB" w:rsidRPr="00D32AF7" w:rsidRDefault="00D75DAB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75DAB" w:rsidRPr="00D32AF7" w:rsidRDefault="00D75DAB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Дата выдачи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D75DAB" w:rsidRPr="00D32AF7" w:rsidRDefault="00D75DAB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D75DAB" w:rsidRPr="00D32AF7" w:rsidTr="00915E44">
        <w:tc>
          <w:tcPr>
            <w:tcW w:w="828" w:type="dxa"/>
            <w:shd w:val="clear" w:color="auto" w:fill="FFFFFF"/>
          </w:tcPr>
          <w:p w:rsidR="00D75DAB" w:rsidRPr="00D32AF7" w:rsidRDefault="00D75DAB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75DAB" w:rsidRPr="00D32AF7" w:rsidRDefault="00D75DAB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D75DAB" w:rsidRPr="00D32AF7" w:rsidRDefault="00D75DAB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D75DAB" w:rsidRPr="00D32AF7" w:rsidTr="00915E44">
        <w:tc>
          <w:tcPr>
            <w:tcW w:w="828" w:type="dxa"/>
            <w:shd w:val="clear" w:color="auto" w:fill="FFFFFF"/>
          </w:tcPr>
          <w:p w:rsidR="00D75DAB" w:rsidRPr="00D32AF7" w:rsidRDefault="00D75DAB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75DAB" w:rsidRPr="00D32AF7" w:rsidRDefault="00D75DAB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D75DAB" w:rsidRPr="00D32AF7" w:rsidRDefault="00D75DAB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8D3EA8" w:rsidRPr="00D32AF7" w:rsidTr="000C4522">
        <w:tc>
          <w:tcPr>
            <w:tcW w:w="10031" w:type="dxa"/>
            <w:gridSpan w:val="3"/>
            <w:shd w:val="clear" w:color="auto" w:fill="FFFFFF"/>
          </w:tcPr>
          <w:p w:rsidR="008D3EA8" w:rsidRPr="000D361C" w:rsidRDefault="008D3EA8" w:rsidP="001C5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D3EA8" w:rsidRPr="00D32AF7" w:rsidTr="00915E44">
        <w:tc>
          <w:tcPr>
            <w:tcW w:w="828" w:type="dxa"/>
            <w:shd w:val="clear" w:color="auto" w:fill="FFFFFF"/>
          </w:tcPr>
          <w:p w:rsidR="008D3EA8" w:rsidRPr="00D32AF7" w:rsidRDefault="008D3EA8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D3EA8" w:rsidRPr="00D32AF7" w:rsidRDefault="008D3EA8" w:rsidP="001C52E5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 xml:space="preserve">Наименование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8D3EA8" w:rsidRPr="00D32AF7" w:rsidRDefault="008D3EA8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8D3EA8" w:rsidRPr="00D32AF7" w:rsidTr="00915E44">
        <w:tc>
          <w:tcPr>
            <w:tcW w:w="828" w:type="dxa"/>
            <w:shd w:val="clear" w:color="auto" w:fill="FFFFFF"/>
          </w:tcPr>
          <w:p w:rsidR="008D3EA8" w:rsidRPr="00D32AF7" w:rsidRDefault="008D3EA8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D3EA8" w:rsidRPr="00D32AF7" w:rsidRDefault="008D3EA8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Дата выдачи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8D3EA8" w:rsidRPr="00D32AF7" w:rsidRDefault="008D3EA8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8D3EA8" w:rsidRPr="00D32AF7" w:rsidTr="00915E44">
        <w:tc>
          <w:tcPr>
            <w:tcW w:w="828" w:type="dxa"/>
            <w:shd w:val="clear" w:color="auto" w:fill="FFFFFF"/>
          </w:tcPr>
          <w:p w:rsidR="008D3EA8" w:rsidRPr="00D32AF7" w:rsidRDefault="008D3EA8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D3EA8" w:rsidRPr="00D32AF7" w:rsidRDefault="008D3EA8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Срок действия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8D3EA8" w:rsidRPr="00D32AF7" w:rsidRDefault="008D3EA8" w:rsidP="00EA44D1">
            <w:pPr>
              <w:jc w:val="both"/>
              <w:rPr>
                <w:sz w:val="20"/>
                <w:szCs w:val="20"/>
              </w:rPr>
            </w:pPr>
          </w:p>
        </w:tc>
      </w:tr>
      <w:tr w:rsidR="008D3EA8" w:rsidRPr="00D32AF7" w:rsidTr="00915E44">
        <w:tc>
          <w:tcPr>
            <w:tcW w:w="828" w:type="dxa"/>
            <w:shd w:val="clear" w:color="auto" w:fill="FFFFFF"/>
          </w:tcPr>
          <w:p w:rsidR="008D3EA8" w:rsidRPr="00D32AF7" w:rsidRDefault="008D3EA8" w:rsidP="00EA44D1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D3EA8" w:rsidRPr="00D32AF7" w:rsidRDefault="008D3EA8" w:rsidP="001C52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Номер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8D3EA8" w:rsidRPr="00D32AF7" w:rsidRDefault="008D3EA8" w:rsidP="00EA44D1">
            <w:pPr>
              <w:jc w:val="both"/>
              <w:rPr>
                <w:sz w:val="20"/>
                <w:szCs w:val="20"/>
              </w:rPr>
            </w:pPr>
          </w:p>
        </w:tc>
      </w:tr>
    </w:tbl>
    <w:p w:rsidR="00842D11" w:rsidRPr="00842D11" w:rsidRDefault="00BF10F3" w:rsidP="00AE56A5">
      <w:pPr>
        <w:shd w:val="clear" w:color="auto" w:fill="FFFFFF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br w:type="textWrapping" w:clear="all"/>
      </w:r>
    </w:p>
    <w:p w:rsidR="00842D11" w:rsidRPr="00842D11" w:rsidRDefault="00842D11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842D11" w:rsidRPr="00842D11" w:rsidRDefault="00842D11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842D11" w:rsidRPr="00842D11" w:rsidRDefault="00842D11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826D8" w:rsidRDefault="00A826D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7C1628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E56A5" w:rsidRDefault="00AE56A5" w:rsidP="00AE56A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7C1628" w:rsidRPr="000D361C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E56A5" w:rsidRPr="000D361C" w:rsidRDefault="00AE56A5" w:rsidP="00AE56A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B839B8" w:rsidRDefault="00B839B8" w:rsidP="00AE56A5">
      <w:pPr>
        <w:shd w:val="clear" w:color="auto" w:fill="FFFFFF"/>
        <w:jc w:val="both"/>
        <w:rPr>
          <w:spacing w:val="-3"/>
        </w:rPr>
      </w:pPr>
    </w:p>
    <w:p w:rsidR="00AE56A5" w:rsidRPr="000D361C" w:rsidRDefault="00AE56A5" w:rsidP="00AE56A5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AE56A5" w:rsidRPr="000D361C" w:rsidRDefault="00AE56A5" w:rsidP="00AE56A5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</w:t>
      </w:r>
      <w:r w:rsidR="007C1628">
        <w:rPr>
          <w:spacing w:val="-3"/>
          <w:sz w:val="16"/>
          <w:szCs w:val="16"/>
        </w:rPr>
        <w:t>)</w:t>
      </w:r>
    </w:p>
    <w:p w:rsidR="00AE56A5" w:rsidRPr="000D361C" w:rsidRDefault="00AE56A5" w:rsidP="00AE56A5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C68EB" w:rsidRDefault="00AE56A5" w:rsidP="00AE56A5">
      <w:pPr>
        <w:adjustRightInd w:val="0"/>
        <w:ind w:left="1636" w:firstLine="491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p w:rsidR="004C68EB" w:rsidRDefault="004C68EB">
      <w:pPr>
        <w:rPr>
          <w:spacing w:val="-3"/>
          <w:sz w:val="16"/>
          <w:szCs w:val="16"/>
        </w:rPr>
      </w:pPr>
    </w:p>
    <w:sectPr w:rsidR="004C68EB" w:rsidSect="005B1CD4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03" w:rsidRDefault="00792D03">
      <w:r>
        <w:separator/>
      </w:r>
    </w:p>
  </w:endnote>
  <w:endnote w:type="continuationSeparator" w:id="0">
    <w:p w:rsidR="00792D03" w:rsidRDefault="0079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3" w:rsidRDefault="00E312F3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92D0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2D03" w:rsidRDefault="00792D03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3" w:rsidRDefault="00792D03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03" w:rsidRDefault="00792D03">
      <w:r>
        <w:separator/>
      </w:r>
    </w:p>
  </w:footnote>
  <w:footnote w:type="continuationSeparator" w:id="0">
    <w:p w:rsidR="00792D03" w:rsidRDefault="0079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213DE"/>
    <w:multiLevelType w:val="hybridMultilevel"/>
    <w:tmpl w:val="8886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53E05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0"/>
  </w:num>
  <w:num w:numId="9">
    <w:abstractNumId w:val="32"/>
  </w:num>
  <w:num w:numId="10">
    <w:abstractNumId w:val="8"/>
  </w:num>
  <w:num w:numId="11">
    <w:abstractNumId w:val="13"/>
  </w:num>
  <w:num w:numId="12">
    <w:abstractNumId w:val="31"/>
  </w:num>
  <w:num w:numId="13">
    <w:abstractNumId w:val="31"/>
  </w:num>
  <w:num w:numId="14">
    <w:abstractNumId w:val="18"/>
  </w:num>
  <w:num w:numId="15">
    <w:abstractNumId w:val="6"/>
  </w:num>
  <w:num w:numId="16">
    <w:abstractNumId w:val="25"/>
  </w:num>
  <w:num w:numId="17">
    <w:abstractNumId w:val="19"/>
  </w:num>
  <w:num w:numId="18">
    <w:abstractNumId w:val="35"/>
  </w:num>
  <w:num w:numId="19">
    <w:abstractNumId w:val="22"/>
  </w:num>
  <w:num w:numId="20">
    <w:abstractNumId w:val="14"/>
  </w:num>
  <w:num w:numId="21">
    <w:abstractNumId w:val="9"/>
  </w:num>
  <w:num w:numId="22">
    <w:abstractNumId w:val="5"/>
  </w:num>
  <w:num w:numId="23">
    <w:abstractNumId w:val="7"/>
  </w:num>
  <w:num w:numId="24">
    <w:abstractNumId w:val="17"/>
  </w:num>
  <w:num w:numId="25">
    <w:abstractNumId w:val="1"/>
  </w:num>
  <w:num w:numId="26">
    <w:abstractNumId w:val="10"/>
  </w:num>
  <w:num w:numId="27">
    <w:abstractNumId w:val="30"/>
  </w:num>
  <w:num w:numId="28">
    <w:abstractNumId w:val="12"/>
  </w:num>
  <w:num w:numId="29">
    <w:abstractNumId w:val="11"/>
  </w:num>
  <w:num w:numId="30">
    <w:abstractNumId w:val="4"/>
  </w:num>
  <w:num w:numId="31">
    <w:abstractNumId w:val="16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5"/>
  </w:num>
  <w:num w:numId="38">
    <w:abstractNumId w:val="36"/>
  </w:num>
  <w:num w:numId="39">
    <w:abstractNumId w:val="3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4B02"/>
    <w:rsid w:val="00030A54"/>
    <w:rsid w:val="00032CF5"/>
    <w:rsid w:val="00044A97"/>
    <w:rsid w:val="00053301"/>
    <w:rsid w:val="00054354"/>
    <w:rsid w:val="00062AEC"/>
    <w:rsid w:val="00067BAC"/>
    <w:rsid w:val="00070DAE"/>
    <w:rsid w:val="000800B1"/>
    <w:rsid w:val="00080237"/>
    <w:rsid w:val="000867C1"/>
    <w:rsid w:val="00087C2A"/>
    <w:rsid w:val="000911D6"/>
    <w:rsid w:val="00096543"/>
    <w:rsid w:val="000A031E"/>
    <w:rsid w:val="000A29EC"/>
    <w:rsid w:val="000A50FB"/>
    <w:rsid w:val="000A5514"/>
    <w:rsid w:val="000A60D2"/>
    <w:rsid w:val="000A6453"/>
    <w:rsid w:val="000A6648"/>
    <w:rsid w:val="000A7FC4"/>
    <w:rsid w:val="000B03FE"/>
    <w:rsid w:val="000B7339"/>
    <w:rsid w:val="000C06A7"/>
    <w:rsid w:val="000C0F49"/>
    <w:rsid w:val="000C2964"/>
    <w:rsid w:val="000C3AF8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A1"/>
    <w:rsid w:val="00117F03"/>
    <w:rsid w:val="00125C39"/>
    <w:rsid w:val="00126016"/>
    <w:rsid w:val="0013515E"/>
    <w:rsid w:val="00135E92"/>
    <w:rsid w:val="001372BB"/>
    <w:rsid w:val="0014442F"/>
    <w:rsid w:val="00147EA0"/>
    <w:rsid w:val="00150452"/>
    <w:rsid w:val="0015521A"/>
    <w:rsid w:val="001642A8"/>
    <w:rsid w:val="00164F53"/>
    <w:rsid w:val="0016795F"/>
    <w:rsid w:val="001702CD"/>
    <w:rsid w:val="0017100F"/>
    <w:rsid w:val="0017387C"/>
    <w:rsid w:val="00174588"/>
    <w:rsid w:val="0017588D"/>
    <w:rsid w:val="001B1547"/>
    <w:rsid w:val="001B324E"/>
    <w:rsid w:val="001C0F32"/>
    <w:rsid w:val="001C6915"/>
    <w:rsid w:val="001D4A1D"/>
    <w:rsid w:val="001D70AA"/>
    <w:rsid w:val="001F1A12"/>
    <w:rsid w:val="001F69D7"/>
    <w:rsid w:val="001F6D88"/>
    <w:rsid w:val="001F7C9B"/>
    <w:rsid w:val="002022FF"/>
    <w:rsid w:val="00203B1D"/>
    <w:rsid w:val="00205418"/>
    <w:rsid w:val="002063A2"/>
    <w:rsid w:val="00210347"/>
    <w:rsid w:val="00212E63"/>
    <w:rsid w:val="00216EC1"/>
    <w:rsid w:val="002240B0"/>
    <w:rsid w:val="002261DB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57B3"/>
    <w:rsid w:val="002A6B80"/>
    <w:rsid w:val="002B2E4D"/>
    <w:rsid w:val="002B37C8"/>
    <w:rsid w:val="002C48C9"/>
    <w:rsid w:val="002C5AA1"/>
    <w:rsid w:val="002D2FF6"/>
    <w:rsid w:val="002E3410"/>
    <w:rsid w:val="002E61D7"/>
    <w:rsid w:val="002F621E"/>
    <w:rsid w:val="0030328A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4CCC"/>
    <w:rsid w:val="00377A63"/>
    <w:rsid w:val="003841B3"/>
    <w:rsid w:val="0039558A"/>
    <w:rsid w:val="003A08CC"/>
    <w:rsid w:val="003A09EE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E5C7E"/>
    <w:rsid w:val="003F61D5"/>
    <w:rsid w:val="00405EBF"/>
    <w:rsid w:val="00406F20"/>
    <w:rsid w:val="00412831"/>
    <w:rsid w:val="00412C8C"/>
    <w:rsid w:val="00417EED"/>
    <w:rsid w:val="0042371F"/>
    <w:rsid w:val="00431D5D"/>
    <w:rsid w:val="00441B23"/>
    <w:rsid w:val="00444680"/>
    <w:rsid w:val="00446AA5"/>
    <w:rsid w:val="004478D5"/>
    <w:rsid w:val="00450428"/>
    <w:rsid w:val="00457001"/>
    <w:rsid w:val="004634BA"/>
    <w:rsid w:val="00470DC0"/>
    <w:rsid w:val="00474284"/>
    <w:rsid w:val="00474F33"/>
    <w:rsid w:val="004760A2"/>
    <w:rsid w:val="00476C46"/>
    <w:rsid w:val="00480C98"/>
    <w:rsid w:val="00481294"/>
    <w:rsid w:val="004858E1"/>
    <w:rsid w:val="00493BBB"/>
    <w:rsid w:val="00497205"/>
    <w:rsid w:val="004A4BC9"/>
    <w:rsid w:val="004A60BE"/>
    <w:rsid w:val="004B0805"/>
    <w:rsid w:val="004B54FA"/>
    <w:rsid w:val="004B6251"/>
    <w:rsid w:val="004B6C77"/>
    <w:rsid w:val="004C0DF1"/>
    <w:rsid w:val="004C1057"/>
    <w:rsid w:val="004C38F3"/>
    <w:rsid w:val="004C3A8F"/>
    <w:rsid w:val="004C4A55"/>
    <w:rsid w:val="004C50FC"/>
    <w:rsid w:val="004C5128"/>
    <w:rsid w:val="004C67B5"/>
    <w:rsid w:val="004C68EB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060BE"/>
    <w:rsid w:val="00511F07"/>
    <w:rsid w:val="005120B5"/>
    <w:rsid w:val="00512A37"/>
    <w:rsid w:val="00512FFA"/>
    <w:rsid w:val="00515265"/>
    <w:rsid w:val="00520F74"/>
    <w:rsid w:val="005237C6"/>
    <w:rsid w:val="0052472E"/>
    <w:rsid w:val="005327B9"/>
    <w:rsid w:val="00533469"/>
    <w:rsid w:val="00540B67"/>
    <w:rsid w:val="0055388C"/>
    <w:rsid w:val="00566DD9"/>
    <w:rsid w:val="00577543"/>
    <w:rsid w:val="00582AAC"/>
    <w:rsid w:val="00583B7F"/>
    <w:rsid w:val="00585AFF"/>
    <w:rsid w:val="00593976"/>
    <w:rsid w:val="005972A6"/>
    <w:rsid w:val="005A1254"/>
    <w:rsid w:val="005A611C"/>
    <w:rsid w:val="005B1CD4"/>
    <w:rsid w:val="005C0EEA"/>
    <w:rsid w:val="005C6B4B"/>
    <w:rsid w:val="005D0220"/>
    <w:rsid w:val="005E166C"/>
    <w:rsid w:val="005F48E1"/>
    <w:rsid w:val="005F70DF"/>
    <w:rsid w:val="0060242A"/>
    <w:rsid w:val="0060414C"/>
    <w:rsid w:val="00605031"/>
    <w:rsid w:val="00605C13"/>
    <w:rsid w:val="00607FD2"/>
    <w:rsid w:val="006167DC"/>
    <w:rsid w:val="006252E2"/>
    <w:rsid w:val="00630FCE"/>
    <w:rsid w:val="0063638E"/>
    <w:rsid w:val="00637DD1"/>
    <w:rsid w:val="00640315"/>
    <w:rsid w:val="0064620B"/>
    <w:rsid w:val="006556B1"/>
    <w:rsid w:val="00675003"/>
    <w:rsid w:val="00682956"/>
    <w:rsid w:val="0068479B"/>
    <w:rsid w:val="00686FC1"/>
    <w:rsid w:val="0068711A"/>
    <w:rsid w:val="00687D7D"/>
    <w:rsid w:val="00695A08"/>
    <w:rsid w:val="00696A0A"/>
    <w:rsid w:val="00697732"/>
    <w:rsid w:val="006A233C"/>
    <w:rsid w:val="006A2AB6"/>
    <w:rsid w:val="006C0500"/>
    <w:rsid w:val="006C6ED1"/>
    <w:rsid w:val="006D755E"/>
    <w:rsid w:val="006E0744"/>
    <w:rsid w:val="006E1564"/>
    <w:rsid w:val="006E4014"/>
    <w:rsid w:val="006E686D"/>
    <w:rsid w:val="006F1524"/>
    <w:rsid w:val="006F5E32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2B25"/>
    <w:rsid w:val="0072774E"/>
    <w:rsid w:val="00733833"/>
    <w:rsid w:val="00733895"/>
    <w:rsid w:val="00736FDA"/>
    <w:rsid w:val="007420F5"/>
    <w:rsid w:val="00742C6D"/>
    <w:rsid w:val="007430D4"/>
    <w:rsid w:val="007463DF"/>
    <w:rsid w:val="00754ED3"/>
    <w:rsid w:val="007610B5"/>
    <w:rsid w:val="00761AEE"/>
    <w:rsid w:val="007668CC"/>
    <w:rsid w:val="00775805"/>
    <w:rsid w:val="007765CD"/>
    <w:rsid w:val="00782866"/>
    <w:rsid w:val="007861A8"/>
    <w:rsid w:val="00786B15"/>
    <w:rsid w:val="007919EC"/>
    <w:rsid w:val="00792D03"/>
    <w:rsid w:val="007A57F5"/>
    <w:rsid w:val="007B2D69"/>
    <w:rsid w:val="007B7AE8"/>
    <w:rsid w:val="007C1628"/>
    <w:rsid w:val="007C48C1"/>
    <w:rsid w:val="007C4FB2"/>
    <w:rsid w:val="007D39A7"/>
    <w:rsid w:val="007E6869"/>
    <w:rsid w:val="007F1842"/>
    <w:rsid w:val="007F3FB8"/>
    <w:rsid w:val="007F4A0B"/>
    <w:rsid w:val="007F59AB"/>
    <w:rsid w:val="00802DD0"/>
    <w:rsid w:val="008043E4"/>
    <w:rsid w:val="008064C6"/>
    <w:rsid w:val="008101C0"/>
    <w:rsid w:val="008115FF"/>
    <w:rsid w:val="00814486"/>
    <w:rsid w:val="00815982"/>
    <w:rsid w:val="008168A1"/>
    <w:rsid w:val="00821465"/>
    <w:rsid w:val="008252EC"/>
    <w:rsid w:val="0083110E"/>
    <w:rsid w:val="00831738"/>
    <w:rsid w:val="00833BDA"/>
    <w:rsid w:val="008429D3"/>
    <w:rsid w:val="00842D11"/>
    <w:rsid w:val="0084772A"/>
    <w:rsid w:val="00851C06"/>
    <w:rsid w:val="0085655A"/>
    <w:rsid w:val="0086214B"/>
    <w:rsid w:val="008733C6"/>
    <w:rsid w:val="00875851"/>
    <w:rsid w:val="00883B09"/>
    <w:rsid w:val="008842FF"/>
    <w:rsid w:val="00885283"/>
    <w:rsid w:val="0088531C"/>
    <w:rsid w:val="00885F7F"/>
    <w:rsid w:val="008862E5"/>
    <w:rsid w:val="00886AA6"/>
    <w:rsid w:val="00886CD0"/>
    <w:rsid w:val="0089660B"/>
    <w:rsid w:val="008A2139"/>
    <w:rsid w:val="008A34A2"/>
    <w:rsid w:val="008A3602"/>
    <w:rsid w:val="008A4CF0"/>
    <w:rsid w:val="008B15C0"/>
    <w:rsid w:val="008B160C"/>
    <w:rsid w:val="008B31F3"/>
    <w:rsid w:val="008B44E3"/>
    <w:rsid w:val="008B695F"/>
    <w:rsid w:val="008B6E66"/>
    <w:rsid w:val="008C22F8"/>
    <w:rsid w:val="008C764D"/>
    <w:rsid w:val="008C7DA3"/>
    <w:rsid w:val="008D3AD2"/>
    <w:rsid w:val="008D3EA8"/>
    <w:rsid w:val="008D5B0C"/>
    <w:rsid w:val="008F0071"/>
    <w:rsid w:val="008F0CA5"/>
    <w:rsid w:val="008F2702"/>
    <w:rsid w:val="00900192"/>
    <w:rsid w:val="00902AEB"/>
    <w:rsid w:val="00907212"/>
    <w:rsid w:val="0090775F"/>
    <w:rsid w:val="0091138E"/>
    <w:rsid w:val="00914D22"/>
    <w:rsid w:val="00915E44"/>
    <w:rsid w:val="00916E66"/>
    <w:rsid w:val="00921A41"/>
    <w:rsid w:val="00923E8E"/>
    <w:rsid w:val="00932A4F"/>
    <w:rsid w:val="009341B0"/>
    <w:rsid w:val="0094034A"/>
    <w:rsid w:val="00944EAD"/>
    <w:rsid w:val="00946DE8"/>
    <w:rsid w:val="009558BD"/>
    <w:rsid w:val="009577F9"/>
    <w:rsid w:val="00965493"/>
    <w:rsid w:val="00972DC9"/>
    <w:rsid w:val="00973FD1"/>
    <w:rsid w:val="009749F6"/>
    <w:rsid w:val="0098320C"/>
    <w:rsid w:val="00984B6F"/>
    <w:rsid w:val="00985560"/>
    <w:rsid w:val="00986068"/>
    <w:rsid w:val="00987875"/>
    <w:rsid w:val="00993C69"/>
    <w:rsid w:val="009A1496"/>
    <w:rsid w:val="009A6271"/>
    <w:rsid w:val="009A6756"/>
    <w:rsid w:val="009B0534"/>
    <w:rsid w:val="009B1559"/>
    <w:rsid w:val="009D36D0"/>
    <w:rsid w:val="009D5C54"/>
    <w:rsid w:val="009E2D6D"/>
    <w:rsid w:val="009E4E08"/>
    <w:rsid w:val="009E530E"/>
    <w:rsid w:val="009E5AEB"/>
    <w:rsid w:val="009E66E1"/>
    <w:rsid w:val="009E6BF5"/>
    <w:rsid w:val="009E7580"/>
    <w:rsid w:val="009F5A50"/>
    <w:rsid w:val="009F5EE0"/>
    <w:rsid w:val="009F665B"/>
    <w:rsid w:val="00A037E0"/>
    <w:rsid w:val="00A03D06"/>
    <w:rsid w:val="00A123A4"/>
    <w:rsid w:val="00A12AC9"/>
    <w:rsid w:val="00A22EBD"/>
    <w:rsid w:val="00A2568A"/>
    <w:rsid w:val="00A25F29"/>
    <w:rsid w:val="00A27194"/>
    <w:rsid w:val="00A271D7"/>
    <w:rsid w:val="00A32D33"/>
    <w:rsid w:val="00A3578D"/>
    <w:rsid w:val="00A4168E"/>
    <w:rsid w:val="00A513C5"/>
    <w:rsid w:val="00A51EA2"/>
    <w:rsid w:val="00A54901"/>
    <w:rsid w:val="00A62011"/>
    <w:rsid w:val="00A66905"/>
    <w:rsid w:val="00A826D8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C0812"/>
    <w:rsid w:val="00AC3DC9"/>
    <w:rsid w:val="00AD0808"/>
    <w:rsid w:val="00AD302D"/>
    <w:rsid w:val="00AD4FD1"/>
    <w:rsid w:val="00AD6253"/>
    <w:rsid w:val="00AD66A9"/>
    <w:rsid w:val="00AE04C9"/>
    <w:rsid w:val="00AE12DF"/>
    <w:rsid w:val="00AE2A2D"/>
    <w:rsid w:val="00AE4BB0"/>
    <w:rsid w:val="00AE56A5"/>
    <w:rsid w:val="00AF127C"/>
    <w:rsid w:val="00AF5111"/>
    <w:rsid w:val="00AF792A"/>
    <w:rsid w:val="00B05C24"/>
    <w:rsid w:val="00B0606A"/>
    <w:rsid w:val="00B06F8B"/>
    <w:rsid w:val="00B10267"/>
    <w:rsid w:val="00B16912"/>
    <w:rsid w:val="00B2162B"/>
    <w:rsid w:val="00B21BD8"/>
    <w:rsid w:val="00B2347C"/>
    <w:rsid w:val="00B27ACE"/>
    <w:rsid w:val="00B35EC5"/>
    <w:rsid w:val="00B44E20"/>
    <w:rsid w:val="00B50BA2"/>
    <w:rsid w:val="00B51EED"/>
    <w:rsid w:val="00B533D5"/>
    <w:rsid w:val="00B54DFE"/>
    <w:rsid w:val="00B70F54"/>
    <w:rsid w:val="00B70F59"/>
    <w:rsid w:val="00B741DE"/>
    <w:rsid w:val="00B74FAB"/>
    <w:rsid w:val="00B77B52"/>
    <w:rsid w:val="00B839B8"/>
    <w:rsid w:val="00B90FD8"/>
    <w:rsid w:val="00B93BC7"/>
    <w:rsid w:val="00B94A96"/>
    <w:rsid w:val="00B95BED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F10F3"/>
    <w:rsid w:val="00BF1748"/>
    <w:rsid w:val="00BF5248"/>
    <w:rsid w:val="00BF5C16"/>
    <w:rsid w:val="00BF64D5"/>
    <w:rsid w:val="00BF680D"/>
    <w:rsid w:val="00C052D2"/>
    <w:rsid w:val="00C0622F"/>
    <w:rsid w:val="00C12F25"/>
    <w:rsid w:val="00C13B9B"/>
    <w:rsid w:val="00C17056"/>
    <w:rsid w:val="00C215BA"/>
    <w:rsid w:val="00C235B5"/>
    <w:rsid w:val="00C24926"/>
    <w:rsid w:val="00C24AC7"/>
    <w:rsid w:val="00C26723"/>
    <w:rsid w:val="00C26C99"/>
    <w:rsid w:val="00C30732"/>
    <w:rsid w:val="00C31430"/>
    <w:rsid w:val="00C32A2F"/>
    <w:rsid w:val="00C349E9"/>
    <w:rsid w:val="00C35B17"/>
    <w:rsid w:val="00C557C9"/>
    <w:rsid w:val="00C57327"/>
    <w:rsid w:val="00C64021"/>
    <w:rsid w:val="00C64C48"/>
    <w:rsid w:val="00C65595"/>
    <w:rsid w:val="00C70D6C"/>
    <w:rsid w:val="00C722F9"/>
    <w:rsid w:val="00C84E32"/>
    <w:rsid w:val="00C864A5"/>
    <w:rsid w:val="00C9249F"/>
    <w:rsid w:val="00CA0978"/>
    <w:rsid w:val="00CA119A"/>
    <w:rsid w:val="00CA11E7"/>
    <w:rsid w:val="00CA3FE5"/>
    <w:rsid w:val="00CA5317"/>
    <w:rsid w:val="00CA75E3"/>
    <w:rsid w:val="00CA7A6E"/>
    <w:rsid w:val="00CB072E"/>
    <w:rsid w:val="00CB4DD6"/>
    <w:rsid w:val="00CB703D"/>
    <w:rsid w:val="00CB7D4A"/>
    <w:rsid w:val="00CC0A8E"/>
    <w:rsid w:val="00CC4E34"/>
    <w:rsid w:val="00CD4FF9"/>
    <w:rsid w:val="00CE2D6C"/>
    <w:rsid w:val="00CE33F8"/>
    <w:rsid w:val="00CE740A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4588"/>
    <w:rsid w:val="00D60C6D"/>
    <w:rsid w:val="00D60E39"/>
    <w:rsid w:val="00D64379"/>
    <w:rsid w:val="00D64770"/>
    <w:rsid w:val="00D71ACE"/>
    <w:rsid w:val="00D73CDC"/>
    <w:rsid w:val="00D75DAB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294E"/>
    <w:rsid w:val="00DE295D"/>
    <w:rsid w:val="00DE3EC4"/>
    <w:rsid w:val="00DE7B00"/>
    <w:rsid w:val="00DF41CA"/>
    <w:rsid w:val="00DF4B18"/>
    <w:rsid w:val="00DF6847"/>
    <w:rsid w:val="00DF6EBD"/>
    <w:rsid w:val="00DF6F5D"/>
    <w:rsid w:val="00E01B1B"/>
    <w:rsid w:val="00E10C2C"/>
    <w:rsid w:val="00E13CF4"/>
    <w:rsid w:val="00E216FD"/>
    <w:rsid w:val="00E23424"/>
    <w:rsid w:val="00E234B4"/>
    <w:rsid w:val="00E240CD"/>
    <w:rsid w:val="00E312F3"/>
    <w:rsid w:val="00E333EC"/>
    <w:rsid w:val="00E3794C"/>
    <w:rsid w:val="00E44230"/>
    <w:rsid w:val="00E4690D"/>
    <w:rsid w:val="00E54366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75C0"/>
    <w:rsid w:val="00EA44D1"/>
    <w:rsid w:val="00EA76DB"/>
    <w:rsid w:val="00EC12FA"/>
    <w:rsid w:val="00EC21FA"/>
    <w:rsid w:val="00EC2DE6"/>
    <w:rsid w:val="00ED1720"/>
    <w:rsid w:val="00ED6A58"/>
    <w:rsid w:val="00EE44DE"/>
    <w:rsid w:val="00EE569C"/>
    <w:rsid w:val="00EF36B4"/>
    <w:rsid w:val="00EF74D2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45F"/>
    <w:rsid w:val="00F26E5A"/>
    <w:rsid w:val="00F300D0"/>
    <w:rsid w:val="00F32082"/>
    <w:rsid w:val="00F34867"/>
    <w:rsid w:val="00F34C10"/>
    <w:rsid w:val="00F5080A"/>
    <w:rsid w:val="00F50916"/>
    <w:rsid w:val="00F527FB"/>
    <w:rsid w:val="00F53544"/>
    <w:rsid w:val="00F6545B"/>
    <w:rsid w:val="00F66C5A"/>
    <w:rsid w:val="00F67AEA"/>
    <w:rsid w:val="00F70134"/>
    <w:rsid w:val="00F709E5"/>
    <w:rsid w:val="00F70AED"/>
    <w:rsid w:val="00F75D9A"/>
    <w:rsid w:val="00F852C6"/>
    <w:rsid w:val="00F8694E"/>
    <w:rsid w:val="00F901D1"/>
    <w:rsid w:val="00F917B9"/>
    <w:rsid w:val="00F92E96"/>
    <w:rsid w:val="00F97BBF"/>
    <w:rsid w:val="00FB2D55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AE56A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AE56A5"/>
  </w:style>
  <w:style w:type="character" w:styleId="af4">
    <w:name w:val="endnote reference"/>
    <w:basedOn w:val="a0"/>
    <w:semiHidden/>
    <w:unhideWhenUsed/>
    <w:rsid w:val="00AE56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70B0-B0BF-4C7A-8E0C-939874E1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1036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Камаганова Лариса Олеговна</cp:lastModifiedBy>
  <cp:revision>103</cp:revision>
  <cp:lastPrinted>2019-01-25T11:45:00Z</cp:lastPrinted>
  <dcterms:created xsi:type="dcterms:W3CDTF">2015-04-07T06:57:00Z</dcterms:created>
  <dcterms:modified xsi:type="dcterms:W3CDTF">2021-12-05T13:05:00Z</dcterms:modified>
</cp:coreProperties>
</file>